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94339" w14:textId="77777777" w:rsidR="006D6895" w:rsidRDefault="006D6895" w:rsidP="006D6895">
      <w:pPr>
        <w:spacing w:after="0"/>
        <w:jc w:val="center"/>
        <w:rPr>
          <w:b/>
          <w:color w:val="000000" w:themeColor="text1"/>
          <w:sz w:val="28"/>
          <w:szCs w:val="28"/>
        </w:rPr>
      </w:pPr>
      <w:r>
        <w:rPr>
          <w:b/>
          <w:noProof/>
          <w:color w:val="000000" w:themeColor="text1"/>
          <w:sz w:val="28"/>
          <w:szCs w:val="28"/>
        </w:rPr>
        <w:drawing>
          <wp:anchor distT="0" distB="0" distL="114300" distR="114300" simplePos="0" relativeHeight="251658240" behindDoc="0" locked="0" layoutInCell="1" allowOverlap="1" wp14:anchorId="2CA4CCBB" wp14:editId="666C9E0E">
            <wp:simplePos x="0" y="0"/>
            <wp:positionH relativeFrom="margin">
              <wp:posOffset>1923315</wp:posOffset>
            </wp:positionH>
            <wp:positionV relativeFrom="margin">
              <wp:posOffset>-406400</wp:posOffset>
            </wp:positionV>
            <wp:extent cx="2099310" cy="624553"/>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Clogo_color copy.png"/>
                    <pic:cNvPicPr/>
                  </pic:nvPicPr>
                  <pic:blipFill>
                    <a:blip r:embed="rId7"/>
                    <a:stretch>
                      <a:fillRect/>
                    </a:stretch>
                  </pic:blipFill>
                  <pic:spPr>
                    <a:xfrm>
                      <a:off x="0" y="0"/>
                      <a:ext cx="2099310" cy="624553"/>
                    </a:xfrm>
                    <a:prstGeom prst="rect">
                      <a:avLst/>
                    </a:prstGeom>
                  </pic:spPr>
                </pic:pic>
              </a:graphicData>
            </a:graphic>
          </wp:anchor>
        </w:drawing>
      </w:r>
    </w:p>
    <w:p w14:paraId="6134B40D" w14:textId="77777777" w:rsidR="006D6895" w:rsidRPr="00DC4869" w:rsidRDefault="006D6895" w:rsidP="006D6895">
      <w:pPr>
        <w:spacing w:after="0"/>
        <w:jc w:val="center"/>
        <w:rPr>
          <w:b/>
          <w:color w:val="000000" w:themeColor="text1"/>
          <w:sz w:val="32"/>
          <w:szCs w:val="32"/>
        </w:rPr>
      </w:pPr>
      <w:r w:rsidRPr="00DC4869">
        <w:rPr>
          <w:b/>
          <w:color w:val="000000" w:themeColor="text1"/>
          <w:sz w:val="32"/>
          <w:szCs w:val="32"/>
        </w:rPr>
        <w:t>Community Arts Grant Program</w:t>
      </w:r>
    </w:p>
    <w:p w14:paraId="3DEC4877" w14:textId="78BE6F5D" w:rsidR="006D6895" w:rsidRDefault="006D6895" w:rsidP="006D6895">
      <w:pPr>
        <w:spacing w:after="0"/>
        <w:jc w:val="center"/>
        <w:rPr>
          <w:b/>
          <w:color w:val="000000" w:themeColor="text1"/>
          <w:sz w:val="32"/>
          <w:szCs w:val="32"/>
        </w:rPr>
      </w:pPr>
      <w:r w:rsidRPr="00DC4869">
        <w:rPr>
          <w:b/>
          <w:color w:val="000000" w:themeColor="text1"/>
          <w:sz w:val="32"/>
          <w:szCs w:val="32"/>
        </w:rPr>
        <w:t xml:space="preserve">2022 Application </w:t>
      </w:r>
      <w:r w:rsidR="00107844">
        <w:rPr>
          <w:b/>
          <w:color w:val="000000" w:themeColor="text1"/>
          <w:sz w:val="32"/>
          <w:szCs w:val="32"/>
        </w:rPr>
        <w:t>Procedures</w:t>
      </w:r>
    </w:p>
    <w:p w14:paraId="7A1141F7" w14:textId="77777777" w:rsidR="006D6895" w:rsidRDefault="006D6895" w:rsidP="00044CA7">
      <w:pPr>
        <w:spacing w:after="0" w:line="240" w:lineRule="auto"/>
        <w:jc w:val="center"/>
        <w:rPr>
          <w:b/>
          <w:color w:val="FF0000"/>
          <w:sz w:val="28"/>
          <w:szCs w:val="28"/>
        </w:rPr>
      </w:pPr>
    </w:p>
    <w:p w14:paraId="2D97C73C" w14:textId="4B1F9884" w:rsidR="00EF7113" w:rsidRDefault="006D6895" w:rsidP="006D6895">
      <w:pPr>
        <w:spacing w:after="0" w:line="240" w:lineRule="auto"/>
        <w:rPr>
          <w:b/>
          <w:color w:val="000000" w:themeColor="text1"/>
          <w:sz w:val="28"/>
          <w:szCs w:val="28"/>
        </w:rPr>
      </w:pPr>
      <w:r>
        <w:rPr>
          <w:b/>
          <w:color w:val="000000" w:themeColor="text1"/>
          <w:sz w:val="28"/>
          <w:szCs w:val="28"/>
        </w:rPr>
        <w:t xml:space="preserve">Program </w:t>
      </w:r>
      <w:r w:rsidR="007241A4">
        <w:rPr>
          <w:b/>
          <w:color w:val="000000" w:themeColor="text1"/>
          <w:sz w:val="28"/>
          <w:szCs w:val="28"/>
        </w:rPr>
        <w:t>Objectives</w:t>
      </w:r>
    </w:p>
    <w:p w14:paraId="162ADCA4" w14:textId="77777777" w:rsidR="00A8624C" w:rsidRPr="00A8624C" w:rsidRDefault="00A8624C" w:rsidP="006D6895">
      <w:pPr>
        <w:spacing w:after="0" w:line="240" w:lineRule="auto"/>
        <w:rPr>
          <w:b/>
          <w:color w:val="000000" w:themeColor="text1"/>
          <w:sz w:val="28"/>
          <w:szCs w:val="28"/>
        </w:rPr>
      </w:pPr>
    </w:p>
    <w:p w14:paraId="1D7D7F99" w14:textId="3C8E5B9F" w:rsidR="006D6895" w:rsidRDefault="006D6895" w:rsidP="006D6895">
      <w:pPr>
        <w:spacing w:after="0" w:line="240" w:lineRule="auto"/>
        <w:rPr>
          <w:bCs/>
          <w:color w:val="000000" w:themeColor="text1"/>
        </w:rPr>
      </w:pPr>
      <w:r w:rsidRPr="006D6895">
        <w:rPr>
          <w:bCs/>
          <w:color w:val="000000" w:themeColor="text1"/>
        </w:rPr>
        <w:t>Dublin Arts Council’s Community Arts Grants demonstrate a continued commitment to support and invest in the arts in Dublin. By granting funds to nonprofit arts organizations and supporting arts projects with primary impact in Dublin, we strive to ensure a healthy community in which a variety of art forms, arts organizations and artistic projects can flourish.</w:t>
      </w:r>
    </w:p>
    <w:p w14:paraId="4C9A24BD" w14:textId="508040B9" w:rsidR="0016513A" w:rsidRPr="00827AC2" w:rsidRDefault="0016513A" w:rsidP="006D6895">
      <w:pPr>
        <w:spacing w:after="0" w:line="240" w:lineRule="auto"/>
        <w:rPr>
          <w:bCs/>
          <w:color w:val="000000" w:themeColor="text1"/>
        </w:rPr>
      </w:pPr>
    </w:p>
    <w:p w14:paraId="633FDFC8" w14:textId="04FE6956" w:rsidR="0016513A" w:rsidRPr="00EF7113" w:rsidRDefault="0016513A" w:rsidP="006D6895">
      <w:pPr>
        <w:spacing w:after="0" w:line="240" w:lineRule="auto"/>
        <w:rPr>
          <w:b/>
          <w:color w:val="000000" w:themeColor="text1"/>
        </w:rPr>
      </w:pPr>
      <w:r w:rsidRPr="00827AC2">
        <w:rPr>
          <w:bCs/>
          <w:color w:val="000000" w:themeColor="text1"/>
        </w:rPr>
        <w:t xml:space="preserve">Community Arts Grants provide support for </w:t>
      </w:r>
      <w:r w:rsidR="00D05F82" w:rsidRPr="00827AC2">
        <w:rPr>
          <w:bCs/>
          <w:color w:val="000000" w:themeColor="text1"/>
        </w:rPr>
        <w:t>single</w:t>
      </w:r>
      <w:r w:rsidRPr="00827AC2">
        <w:rPr>
          <w:bCs/>
          <w:color w:val="000000" w:themeColor="text1"/>
        </w:rPr>
        <w:t xml:space="preserve"> </w:t>
      </w:r>
      <w:r>
        <w:rPr>
          <w:bCs/>
          <w:color w:val="000000" w:themeColor="text1"/>
        </w:rPr>
        <w:t>or a series of high-quality arts and cultural activities. Grants support a myriad of arts-related pro</w:t>
      </w:r>
      <w:r w:rsidR="004B6F48">
        <w:rPr>
          <w:bCs/>
          <w:color w:val="000000" w:themeColor="text1"/>
        </w:rPr>
        <w:t>gram</w:t>
      </w:r>
      <w:r>
        <w:rPr>
          <w:bCs/>
          <w:color w:val="000000" w:themeColor="text1"/>
        </w:rPr>
        <w:t xml:space="preserve">ing, including visual, media, </w:t>
      </w:r>
      <w:r w:rsidR="001F0080">
        <w:rPr>
          <w:bCs/>
          <w:color w:val="000000" w:themeColor="text1"/>
        </w:rPr>
        <w:t xml:space="preserve">literary </w:t>
      </w:r>
      <w:r>
        <w:rPr>
          <w:bCs/>
          <w:color w:val="000000" w:themeColor="text1"/>
        </w:rPr>
        <w:t xml:space="preserve">and folk arts; festivals; </w:t>
      </w:r>
      <w:r w:rsidR="001F0080">
        <w:rPr>
          <w:bCs/>
          <w:color w:val="000000" w:themeColor="text1"/>
        </w:rPr>
        <w:t xml:space="preserve">artists’ series; arts and cultural programs; public art programs; among others. </w:t>
      </w:r>
    </w:p>
    <w:p w14:paraId="52124F86" w14:textId="77777777" w:rsidR="006D6895" w:rsidRDefault="006D6895" w:rsidP="006D6895">
      <w:pPr>
        <w:spacing w:after="0" w:line="240" w:lineRule="auto"/>
        <w:rPr>
          <w:b/>
          <w:color w:val="000000" w:themeColor="text1"/>
          <w:sz w:val="28"/>
          <w:szCs w:val="28"/>
        </w:rPr>
      </w:pPr>
    </w:p>
    <w:p w14:paraId="4096890C" w14:textId="055F4D82" w:rsidR="00EF7113" w:rsidRDefault="006D6895" w:rsidP="00A8624C">
      <w:pPr>
        <w:spacing w:after="0" w:line="240" w:lineRule="auto"/>
        <w:rPr>
          <w:b/>
          <w:color w:val="000000" w:themeColor="text1"/>
          <w:sz w:val="28"/>
          <w:szCs w:val="28"/>
        </w:rPr>
      </w:pPr>
      <w:r>
        <w:rPr>
          <w:b/>
          <w:color w:val="000000" w:themeColor="text1"/>
          <w:sz w:val="28"/>
          <w:szCs w:val="28"/>
        </w:rPr>
        <w:t xml:space="preserve">Eligibility Criteria </w:t>
      </w:r>
    </w:p>
    <w:p w14:paraId="342D241B" w14:textId="77777777" w:rsidR="00A8624C" w:rsidRPr="00A8624C" w:rsidRDefault="00A8624C" w:rsidP="00A8624C">
      <w:pPr>
        <w:spacing w:after="0" w:line="240" w:lineRule="auto"/>
        <w:rPr>
          <w:b/>
          <w:color w:val="000000" w:themeColor="text1"/>
          <w:sz w:val="28"/>
          <w:szCs w:val="28"/>
        </w:rPr>
      </w:pPr>
    </w:p>
    <w:p w14:paraId="1E9A7D92" w14:textId="4427A94B" w:rsidR="006D6895" w:rsidRDefault="00384BDD" w:rsidP="000C5147">
      <w:pPr>
        <w:spacing w:after="0"/>
        <w:rPr>
          <w:color w:val="000000" w:themeColor="text1"/>
        </w:rPr>
      </w:pPr>
      <w:r w:rsidRPr="002770A9">
        <w:rPr>
          <w:color w:val="000000" w:themeColor="text1"/>
        </w:rPr>
        <w:t xml:space="preserve">In order to apply, organizations must meet the following criteria. </w:t>
      </w:r>
      <w:r w:rsidR="00EB4DB5" w:rsidRPr="002770A9">
        <w:rPr>
          <w:color w:val="000000" w:themeColor="text1"/>
        </w:rPr>
        <w:t xml:space="preserve">Applicants who do not meet </w:t>
      </w:r>
      <w:r w:rsidR="002533F1" w:rsidRPr="002770A9">
        <w:rPr>
          <w:color w:val="000000" w:themeColor="text1"/>
        </w:rPr>
        <w:t>these criteria</w:t>
      </w:r>
      <w:r w:rsidRPr="002770A9">
        <w:rPr>
          <w:color w:val="000000" w:themeColor="text1"/>
        </w:rPr>
        <w:t xml:space="preserve"> will not be considered for funding.</w:t>
      </w:r>
    </w:p>
    <w:p w14:paraId="7B3D4365" w14:textId="77777777" w:rsidR="0016513A" w:rsidRPr="002770A9" w:rsidRDefault="0016513A" w:rsidP="000C5147">
      <w:pPr>
        <w:spacing w:after="0"/>
        <w:rPr>
          <w:color w:val="000000" w:themeColor="text1"/>
        </w:rPr>
      </w:pPr>
    </w:p>
    <w:p w14:paraId="4F67C551" w14:textId="77777777" w:rsidR="000C470C" w:rsidRPr="002770A9" w:rsidRDefault="000C470C" w:rsidP="000C5147">
      <w:pPr>
        <w:spacing w:after="0"/>
        <w:rPr>
          <w:color w:val="000000" w:themeColor="text1"/>
        </w:rPr>
      </w:pPr>
      <w:r w:rsidRPr="002770A9">
        <w:rPr>
          <w:color w:val="000000" w:themeColor="text1"/>
        </w:rPr>
        <w:t>Applicants:</w:t>
      </w:r>
    </w:p>
    <w:p w14:paraId="5B099B73" w14:textId="2FA1CA34" w:rsidR="00384BDD" w:rsidRDefault="004B6F48" w:rsidP="000C5147">
      <w:pPr>
        <w:pStyle w:val="ListParagraph"/>
        <w:numPr>
          <w:ilvl w:val="0"/>
          <w:numId w:val="1"/>
        </w:numPr>
        <w:spacing w:after="0"/>
        <w:rPr>
          <w:color w:val="000000" w:themeColor="text1"/>
        </w:rPr>
      </w:pPr>
      <w:r>
        <w:rPr>
          <w:color w:val="000000" w:themeColor="text1"/>
        </w:rPr>
        <w:t>M</w:t>
      </w:r>
      <w:r w:rsidR="000C470C" w:rsidRPr="002770A9">
        <w:rPr>
          <w:color w:val="000000" w:themeColor="text1"/>
        </w:rPr>
        <w:t>ust b</w:t>
      </w:r>
      <w:r w:rsidR="00384BDD" w:rsidRPr="002770A9">
        <w:rPr>
          <w:color w:val="000000" w:themeColor="text1"/>
        </w:rPr>
        <w:t>e exempt under section 501 (c) (3) of the Internal Revenue Service and registered with the State of Oh</w:t>
      </w:r>
      <w:r w:rsidR="000C470C" w:rsidRPr="002770A9">
        <w:rPr>
          <w:color w:val="000000" w:themeColor="text1"/>
        </w:rPr>
        <w:t>io as a non-profit organization</w:t>
      </w:r>
    </w:p>
    <w:p w14:paraId="1A9D819E" w14:textId="61FEE8A0" w:rsidR="00384BDD" w:rsidRPr="00827AC2" w:rsidRDefault="004B6F48" w:rsidP="000C5147">
      <w:pPr>
        <w:pStyle w:val="ListParagraph"/>
        <w:numPr>
          <w:ilvl w:val="0"/>
          <w:numId w:val="1"/>
        </w:numPr>
        <w:spacing w:after="0"/>
        <w:rPr>
          <w:color w:val="000000" w:themeColor="text1"/>
        </w:rPr>
      </w:pPr>
      <w:r w:rsidRPr="00827AC2">
        <w:rPr>
          <w:color w:val="000000" w:themeColor="text1"/>
        </w:rPr>
        <w:t>Proposed project m</w:t>
      </w:r>
      <w:r w:rsidR="000C470C" w:rsidRPr="00827AC2">
        <w:rPr>
          <w:color w:val="000000" w:themeColor="text1"/>
        </w:rPr>
        <w:t xml:space="preserve">ust </w:t>
      </w:r>
      <w:r w:rsidRPr="00827AC2">
        <w:rPr>
          <w:color w:val="000000" w:themeColor="text1"/>
        </w:rPr>
        <w:t xml:space="preserve">have </w:t>
      </w:r>
      <w:r w:rsidR="00075B75" w:rsidRPr="00827AC2">
        <w:rPr>
          <w:color w:val="000000" w:themeColor="text1"/>
        </w:rPr>
        <w:t>a primary impact in Dublin</w:t>
      </w:r>
    </w:p>
    <w:p w14:paraId="5682C2F0" w14:textId="724613EC" w:rsidR="00A8624C" w:rsidRPr="00A8624C" w:rsidRDefault="00A8624C" w:rsidP="00E464EB">
      <w:pPr>
        <w:pStyle w:val="ListParagraph"/>
        <w:numPr>
          <w:ilvl w:val="0"/>
          <w:numId w:val="1"/>
        </w:numPr>
        <w:spacing w:after="0" w:line="240" w:lineRule="auto"/>
        <w:rPr>
          <w:color w:val="000000" w:themeColor="text1"/>
        </w:rPr>
      </w:pPr>
      <w:r w:rsidRPr="00A8624C">
        <w:rPr>
          <w:bCs/>
          <w:color w:val="000000" w:themeColor="text1"/>
        </w:rPr>
        <w:t>Projects must take place from January 1, 2022 – December 31, 2022</w:t>
      </w:r>
    </w:p>
    <w:p w14:paraId="27824106" w14:textId="0B2F2F73" w:rsidR="00384BDD" w:rsidRPr="00B540F7" w:rsidRDefault="004B6F48" w:rsidP="000C5147">
      <w:pPr>
        <w:pStyle w:val="ListParagraph"/>
        <w:numPr>
          <w:ilvl w:val="0"/>
          <w:numId w:val="1"/>
        </w:numPr>
        <w:spacing w:after="0"/>
        <w:rPr>
          <w:color w:val="000000" w:themeColor="text1"/>
        </w:rPr>
      </w:pPr>
      <w:r w:rsidRPr="00827AC2">
        <w:rPr>
          <w:color w:val="000000" w:themeColor="text1"/>
        </w:rPr>
        <w:t>M</w:t>
      </w:r>
      <w:r w:rsidR="004D28BB" w:rsidRPr="00827AC2">
        <w:rPr>
          <w:color w:val="000000" w:themeColor="text1"/>
        </w:rPr>
        <w:t xml:space="preserve">ust </w:t>
      </w:r>
      <w:r w:rsidRPr="00827AC2">
        <w:rPr>
          <w:color w:val="000000" w:themeColor="text1"/>
        </w:rPr>
        <w:t xml:space="preserve">align with </w:t>
      </w:r>
      <w:r w:rsidR="00384BDD" w:rsidRPr="00B540F7">
        <w:rPr>
          <w:color w:val="000000" w:themeColor="text1"/>
        </w:rPr>
        <w:t>Dublin Arts Council’s mission: Dublin Arts Council engages the community, cultivates creativity and fosters life</w:t>
      </w:r>
      <w:r w:rsidR="00E82C93" w:rsidRPr="00B540F7">
        <w:rPr>
          <w:color w:val="000000" w:themeColor="text1"/>
        </w:rPr>
        <w:t>-long learning through the arts</w:t>
      </w:r>
    </w:p>
    <w:p w14:paraId="6634997D" w14:textId="2C3C02C7" w:rsidR="00384BDD" w:rsidRPr="00B540F7" w:rsidRDefault="004B6F48" w:rsidP="000C5147">
      <w:pPr>
        <w:pStyle w:val="ListParagraph"/>
        <w:numPr>
          <w:ilvl w:val="0"/>
          <w:numId w:val="1"/>
        </w:numPr>
        <w:spacing w:after="0"/>
        <w:rPr>
          <w:color w:val="000000" w:themeColor="text1"/>
        </w:rPr>
      </w:pPr>
      <w:r>
        <w:rPr>
          <w:color w:val="000000" w:themeColor="text1"/>
        </w:rPr>
        <w:t>M</w:t>
      </w:r>
      <w:r w:rsidR="00384BDD" w:rsidRPr="00B540F7">
        <w:rPr>
          <w:color w:val="000000" w:themeColor="text1"/>
        </w:rPr>
        <w:t>us</w:t>
      </w:r>
      <w:r w:rsidR="000C470C" w:rsidRPr="00B540F7">
        <w:rPr>
          <w:color w:val="000000" w:themeColor="text1"/>
        </w:rPr>
        <w:t xml:space="preserve">t </w:t>
      </w:r>
      <w:r w:rsidRPr="00827AC2">
        <w:rPr>
          <w:color w:val="000000" w:themeColor="text1"/>
        </w:rPr>
        <w:t xml:space="preserve">adhere to </w:t>
      </w:r>
      <w:r w:rsidR="000C470C" w:rsidRPr="00B540F7">
        <w:rPr>
          <w:color w:val="000000" w:themeColor="text1"/>
        </w:rPr>
        <w:t>Dublin Arts Council’s anti-discrimination p</w:t>
      </w:r>
      <w:r w:rsidR="00195920" w:rsidRPr="00B540F7">
        <w:rPr>
          <w:color w:val="000000" w:themeColor="text1"/>
        </w:rPr>
        <w:t xml:space="preserve">olicy: </w:t>
      </w:r>
      <w:r w:rsidR="00384BDD" w:rsidRPr="00B540F7">
        <w:rPr>
          <w:color w:val="000000" w:themeColor="text1"/>
        </w:rPr>
        <w:t xml:space="preserve">Dublin Arts Council celebrates and recognizes the contributions of people of different races, gender, nationalities, ages and religions have made to the world of art.  Discrimination on the basis of race, gender, </w:t>
      </w:r>
      <w:r w:rsidR="000C470C" w:rsidRPr="00B540F7">
        <w:rPr>
          <w:color w:val="000000" w:themeColor="text1"/>
        </w:rPr>
        <w:t xml:space="preserve">sexual </w:t>
      </w:r>
      <w:r w:rsidR="00384BDD" w:rsidRPr="00B540F7">
        <w:rPr>
          <w:color w:val="000000" w:themeColor="text1"/>
        </w:rPr>
        <w:t>orientation, nationality, age or</w:t>
      </w:r>
      <w:r w:rsidR="00E93DEE" w:rsidRPr="00B540F7">
        <w:rPr>
          <w:color w:val="000000" w:themeColor="text1"/>
        </w:rPr>
        <w:t xml:space="preserve"> religion will not be tolerated.</w:t>
      </w:r>
    </w:p>
    <w:p w14:paraId="0AF14813" w14:textId="1140305A" w:rsidR="007E1363" w:rsidRPr="00B540F7" w:rsidRDefault="004B6F48" w:rsidP="000C5147">
      <w:pPr>
        <w:pStyle w:val="ListParagraph"/>
        <w:numPr>
          <w:ilvl w:val="0"/>
          <w:numId w:val="1"/>
        </w:numPr>
        <w:spacing w:after="0"/>
        <w:rPr>
          <w:color w:val="000000" w:themeColor="text1"/>
        </w:rPr>
      </w:pPr>
      <w:r>
        <w:rPr>
          <w:color w:val="000000" w:themeColor="text1"/>
        </w:rPr>
        <w:t>M</w:t>
      </w:r>
      <w:r w:rsidR="000C470C" w:rsidRPr="00B540F7">
        <w:rPr>
          <w:color w:val="000000" w:themeColor="text1"/>
        </w:rPr>
        <w:t>ust s</w:t>
      </w:r>
      <w:r w:rsidR="00D51CBD" w:rsidRPr="00B540F7">
        <w:rPr>
          <w:color w:val="000000" w:themeColor="text1"/>
        </w:rPr>
        <w:t>ubmit accurate budget</w:t>
      </w:r>
      <w:r w:rsidR="000C470C" w:rsidRPr="00B540F7">
        <w:rPr>
          <w:color w:val="000000" w:themeColor="text1"/>
        </w:rPr>
        <w:t>s</w:t>
      </w:r>
      <w:r w:rsidR="00D51CBD" w:rsidRPr="00B540F7">
        <w:rPr>
          <w:color w:val="000000" w:themeColor="text1"/>
        </w:rPr>
        <w:t xml:space="preserve"> that </w:t>
      </w:r>
      <w:r w:rsidR="007E1363" w:rsidRPr="00B540F7">
        <w:rPr>
          <w:color w:val="000000" w:themeColor="text1"/>
        </w:rPr>
        <w:t>are appropriate to the proposed project or creative work</w:t>
      </w:r>
      <w:r w:rsidR="00827AC2">
        <w:rPr>
          <w:color w:val="000000" w:themeColor="text1"/>
        </w:rPr>
        <w:t xml:space="preserve"> </w:t>
      </w:r>
      <w:r w:rsidR="007E1363" w:rsidRPr="00B540F7">
        <w:rPr>
          <w:color w:val="000000" w:themeColor="text1"/>
        </w:rPr>
        <w:t>and reflect need for financial support</w:t>
      </w:r>
    </w:p>
    <w:p w14:paraId="6566B773" w14:textId="264F9DBE" w:rsidR="007E1363" w:rsidRDefault="004B6F48" w:rsidP="000C5147">
      <w:pPr>
        <w:pStyle w:val="ListParagraph"/>
        <w:numPr>
          <w:ilvl w:val="0"/>
          <w:numId w:val="1"/>
        </w:numPr>
        <w:spacing w:after="0"/>
        <w:rPr>
          <w:color w:val="000000" w:themeColor="text1"/>
        </w:rPr>
      </w:pPr>
      <w:r w:rsidRPr="00827AC2">
        <w:rPr>
          <w:color w:val="000000" w:themeColor="text1"/>
        </w:rPr>
        <w:t>Should</w:t>
      </w:r>
      <w:r>
        <w:rPr>
          <w:color w:val="FF0000"/>
        </w:rPr>
        <w:t xml:space="preserve"> </w:t>
      </w:r>
      <w:r w:rsidR="007E1363" w:rsidRPr="002770A9">
        <w:rPr>
          <w:color w:val="000000" w:themeColor="text1"/>
        </w:rPr>
        <w:t>not look to Dublin Arts Council as the only form of financial support</w:t>
      </w:r>
    </w:p>
    <w:p w14:paraId="1F2E00B3" w14:textId="0B16B048" w:rsidR="00413459" w:rsidRPr="00232820" w:rsidRDefault="00D05F82" w:rsidP="00232820">
      <w:pPr>
        <w:pStyle w:val="ListParagraph"/>
        <w:numPr>
          <w:ilvl w:val="0"/>
          <w:numId w:val="1"/>
        </w:numPr>
        <w:spacing w:after="0"/>
        <w:rPr>
          <w:color w:val="000000" w:themeColor="text1"/>
        </w:rPr>
      </w:pPr>
      <w:r w:rsidRPr="00827AC2">
        <w:rPr>
          <w:color w:val="000000" w:themeColor="text1"/>
        </w:rPr>
        <w:t>Repeat applicants m</w:t>
      </w:r>
      <w:r w:rsidR="004B6F48" w:rsidRPr="00827AC2">
        <w:rPr>
          <w:color w:val="000000" w:themeColor="text1"/>
        </w:rPr>
        <w:t xml:space="preserve">ust be </w:t>
      </w:r>
      <w:r w:rsidRPr="00827AC2">
        <w:rPr>
          <w:color w:val="000000" w:themeColor="text1"/>
        </w:rPr>
        <w:t xml:space="preserve">compliant and in good standing with regard to </w:t>
      </w:r>
      <w:r w:rsidR="0016513A" w:rsidRPr="00827AC2">
        <w:rPr>
          <w:color w:val="000000" w:themeColor="text1"/>
        </w:rPr>
        <w:t>previous Community Arts Grants guidelines and final reporting</w:t>
      </w:r>
      <w:r w:rsidRPr="00827AC2">
        <w:rPr>
          <w:color w:val="000000" w:themeColor="text1"/>
        </w:rPr>
        <w:t xml:space="preserve"> mandates.</w:t>
      </w:r>
      <w:r w:rsidR="0016513A" w:rsidRPr="00827AC2">
        <w:rPr>
          <w:color w:val="000000" w:themeColor="text1"/>
        </w:rPr>
        <w:t xml:space="preserve"> </w:t>
      </w:r>
    </w:p>
    <w:p w14:paraId="4853A67B" w14:textId="77777777" w:rsidR="00915064" w:rsidRDefault="00915064" w:rsidP="000C5147">
      <w:pPr>
        <w:spacing w:after="0" w:line="240" w:lineRule="auto"/>
        <w:rPr>
          <w:b/>
          <w:color w:val="000000" w:themeColor="text1"/>
          <w:sz w:val="28"/>
          <w:szCs w:val="28"/>
        </w:rPr>
      </w:pPr>
    </w:p>
    <w:p w14:paraId="7CF3E0AC" w14:textId="77777777" w:rsidR="00915064" w:rsidRDefault="00915064" w:rsidP="000C5147">
      <w:pPr>
        <w:spacing w:after="0" w:line="240" w:lineRule="auto"/>
        <w:rPr>
          <w:b/>
          <w:color w:val="000000" w:themeColor="text1"/>
          <w:sz w:val="28"/>
          <w:szCs w:val="28"/>
        </w:rPr>
      </w:pPr>
    </w:p>
    <w:p w14:paraId="7EB03FF5" w14:textId="77777777" w:rsidR="00915064" w:rsidRDefault="00915064" w:rsidP="000C5147">
      <w:pPr>
        <w:spacing w:after="0" w:line="240" w:lineRule="auto"/>
        <w:rPr>
          <w:b/>
          <w:color w:val="000000" w:themeColor="text1"/>
          <w:sz w:val="28"/>
          <w:szCs w:val="28"/>
        </w:rPr>
      </w:pPr>
    </w:p>
    <w:p w14:paraId="75C54E7A" w14:textId="77777777" w:rsidR="00915064" w:rsidRDefault="00915064" w:rsidP="000C5147">
      <w:pPr>
        <w:spacing w:after="0" w:line="240" w:lineRule="auto"/>
        <w:rPr>
          <w:b/>
          <w:color w:val="000000" w:themeColor="text1"/>
          <w:sz w:val="28"/>
          <w:szCs w:val="28"/>
        </w:rPr>
      </w:pPr>
    </w:p>
    <w:p w14:paraId="510F7E91" w14:textId="4A929E07" w:rsidR="003A2869" w:rsidRDefault="003A2869" w:rsidP="000C5147">
      <w:pPr>
        <w:spacing w:after="0" w:line="240" w:lineRule="auto"/>
        <w:rPr>
          <w:b/>
          <w:color w:val="000000" w:themeColor="text1"/>
          <w:sz w:val="28"/>
          <w:szCs w:val="28"/>
        </w:rPr>
      </w:pPr>
      <w:r>
        <w:rPr>
          <w:b/>
          <w:color w:val="000000" w:themeColor="text1"/>
          <w:sz w:val="28"/>
          <w:szCs w:val="28"/>
        </w:rPr>
        <w:lastRenderedPageBreak/>
        <w:t>Review Criteria</w:t>
      </w:r>
    </w:p>
    <w:p w14:paraId="60371A78" w14:textId="77777777" w:rsidR="00A8624C" w:rsidRDefault="00A8624C" w:rsidP="000C5147">
      <w:pPr>
        <w:spacing w:after="0" w:line="240" w:lineRule="auto"/>
        <w:rPr>
          <w:b/>
          <w:color w:val="000000" w:themeColor="text1"/>
          <w:sz w:val="28"/>
          <w:szCs w:val="28"/>
        </w:rPr>
      </w:pPr>
    </w:p>
    <w:p w14:paraId="70776005" w14:textId="1F749525" w:rsidR="003A2869" w:rsidRDefault="00926122" w:rsidP="000C5147">
      <w:pPr>
        <w:spacing w:after="0" w:line="240" w:lineRule="auto"/>
        <w:rPr>
          <w:bCs/>
          <w:color w:val="000000" w:themeColor="text1"/>
        </w:rPr>
      </w:pPr>
      <w:r>
        <w:rPr>
          <w:bCs/>
          <w:color w:val="000000" w:themeColor="text1"/>
        </w:rPr>
        <w:t xml:space="preserve">A review committee </w:t>
      </w:r>
      <w:r w:rsidR="003A2869" w:rsidRPr="00215575">
        <w:rPr>
          <w:bCs/>
          <w:color w:val="000000" w:themeColor="text1"/>
        </w:rPr>
        <w:t>evaluate</w:t>
      </w:r>
      <w:r w:rsidRPr="00215575">
        <w:rPr>
          <w:bCs/>
          <w:color w:val="000000" w:themeColor="text1"/>
        </w:rPr>
        <w:t>s</w:t>
      </w:r>
      <w:r w:rsidR="003A2869" w:rsidRPr="00215575">
        <w:rPr>
          <w:bCs/>
          <w:color w:val="000000" w:themeColor="text1"/>
        </w:rPr>
        <w:t xml:space="preserve"> </w:t>
      </w:r>
      <w:r w:rsidR="004B6F48" w:rsidRPr="00215575">
        <w:rPr>
          <w:bCs/>
          <w:color w:val="000000" w:themeColor="text1"/>
        </w:rPr>
        <w:t xml:space="preserve">the </w:t>
      </w:r>
      <w:r w:rsidR="00D05F82" w:rsidRPr="00215575">
        <w:rPr>
          <w:bCs/>
          <w:color w:val="000000" w:themeColor="text1"/>
        </w:rPr>
        <w:t xml:space="preserve">application’s </w:t>
      </w:r>
      <w:r w:rsidR="004B6F48" w:rsidRPr="00215575">
        <w:rPr>
          <w:bCs/>
          <w:color w:val="000000" w:themeColor="text1"/>
        </w:rPr>
        <w:t xml:space="preserve">strengths and weaknesses </w:t>
      </w:r>
      <w:r w:rsidR="003A2869" w:rsidRPr="00215575">
        <w:rPr>
          <w:bCs/>
          <w:color w:val="000000" w:themeColor="text1"/>
        </w:rPr>
        <w:t>and provide</w:t>
      </w:r>
      <w:r w:rsidRPr="00215575">
        <w:rPr>
          <w:bCs/>
          <w:color w:val="000000" w:themeColor="text1"/>
        </w:rPr>
        <w:t>s</w:t>
      </w:r>
      <w:r w:rsidR="003A2869" w:rsidRPr="00215575">
        <w:rPr>
          <w:bCs/>
          <w:color w:val="000000" w:themeColor="text1"/>
        </w:rPr>
        <w:t xml:space="preserve"> comments</w:t>
      </w:r>
      <w:r w:rsidR="004B6F48" w:rsidRPr="00215575">
        <w:rPr>
          <w:bCs/>
          <w:color w:val="000000" w:themeColor="text1"/>
        </w:rPr>
        <w:t xml:space="preserve"> </w:t>
      </w:r>
      <w:r w:rsidR="003A2869" w:rsidRPr="00215575">
        <w:rPr>
          <w:bCs/>
          <w:color w:val="000000" w:themeColor="text1"/>
        </w:rPr>
        <w:t xml:space="preserve">– based on the criteria in the scoring categories below. </w:t>
      </w:r>
      <w:r w:rsidR="003A2869">
        <w:rPr>
          <w:bCs/>
          <w:color w:val="000000" w:themeColor="text1"/>
        </w:rPr>
        <w:t xml:space="preserve">Each </w:t>
      </w:r>
      <w:r w:rsidR="0013630C">
        <w:rPr>
          <w:bCs/>
          <w:color w:val="000000" w:themeColor="text1"/>
        </w:rPr>
        <w:t>criterion</w:t>
      </w:r>
      <w:r w:rsidR="003A2869">
        <w:rPr>
          <w:bCs/>
          <w:color w:val="000000" w:themeColor="text1"/>
        </w:rPr>
        <w:t xml:space="preserve"> is </w:t>
      </w:r>
      <w:r w:rsidR="0013630C">
        <w:rPr>
          <w:bCs/>
          <w:color w:val="000000" w:themeColor="text1"/>
        </w:rPr>
        <w:t xml:space="preserve">worth up to </w:t>
      </w:r>
      <w:r>
        <w:rPr>
          <w:bCs/>
          <w:color w:val="000000" w:themeColor="text1"/>
        </w:rPr>
        <w:t>ten</w:t>
      </w:r>
      <w:r w:rsidR="0013630C">
        <w:rPr>
          <w:bCs/>
          <w:color w:val="000000" w:themeColor="text1"/>
        </w:rPr>
        <w:t xml:space="preserve"> points, for a maximum of 100 points.</w:t>
      </w:r>
    </w:p>
    <w:p w14:paraId="7A479D12" w14:textId="2861C7E2" w:rsidR="0013630C" w:rsidRDefault="0013630C" w:rsidP="000C5147">
      <w:pPr>
        <w:spacing w:after="0" w:line="240" w:lineRule="auto"/>
        <w:rPr>
          <w:bCs/>
          <w:color w:val="000000" w:themeColor="text1"/>
        </w:rPr>
      </w:pPr>
    </w:p>
    <w:p w14:paraId="4A3DE4D2" w14:textId="60650144" w:rsidR="0013630C" w:rsidRDefault="0013630C" w:rsidP="000C5147">
      <w:pPr>
        <w:spacing w:after="0" w:line="240" w:lineRule="auto"/>
        <w:rPr>
          <w:bCs/>
          <w:color w:val="000000" w:themeColor="text1"/>
        </w:rPr>
      </w:pPr>
      <w:r>
        <w:rPr>
          <w:bCs/>
          <w:color w:val="000000" w:themeColor="text1"/>
        </w:rPr>
        <w:t xml:space="preserve">Project Quality &amp; Artistic Vibrancy: </w:t>
      </w:r>
      <w:r w:rsidR="00AB0BD1">
        <w:rPr>
          <w:bCs/>
          <w:color w:val="000000" w:themeColor="text1"/>
        </w:rPr>
        <w:t xml:space="preserve">(20 points) </w:t>
      </w:r>
    </w:p>
    <w:p w14:paraId="41E4A894" w14:textId="044E0261" w:rsidR="00AB0BD1" w:rsidRDefault="00AB0BD1" w:rsidP="00AB0BD1">
      <w:pPr>
        <w:pStyle w:val="ListParagraph"/>
        <w:numPr>
          <w:ilvl w:val="0"/>
          <w:numId w:val="5"/>
        </w:numPr>
        <w:spacing w:after="0" w:line="240" w:lineRule="auto"/>
        <w:rPr>
          <w:bCs/>
          <w:color w:val="000000" w:themeColor="text1"/>
        </w:rPr>
      </w:pPr>
      <w:r>
        <w:rPr>
          <w:bCs/>
          <w:color w:val="000000" w:themeColor="text1"/>
        </w:rPr>
        <w:t xml:space="preserve">The project is an outstanding example of engaging and high-quality artistic/cultural activities. </w:t>
      </w:r>
    </w:p>
    <w:p w14:paraId="1D04101B" w14:textId="6F21F89D" w:rsidR="00AB0BD1" w:rsidRPr="00AB0BD1" w:rsidRDefault="00E37684" w:rsidP="00AB0BD1">
      <w:pPr>
        <w:pStyle w:val="ListParagraph"/>
        <w:numPr>
          <w:ilvl w:val="0"/>
          <w:numId w:val="5"/>
        </w:numPr>
        <w:spacing w:after="0" w:line="240" w:lineRule="auto"/>
        <w:rPr>
          <w:bCs/>
          <w:color w:val="000000" w:themeColor="text1"/>
        </w:rPr>
      </w:pPr>
      <w:r w:rsidRPr="00215575">
        <w:rPr>
          <w:bCs/>
          <w:color w:val="000000" w:themeColor="text1"/>
        </w:rPr>
        <w:t>Persons involved</w:t>
      </w:r>
      <w:r w:rsidR="00AB0BD1" w:rsidRPr="00215575">
        <w:rPr>
          <w:bCs/>
          <w:color w:val="000000" w:themeColor="text1"/>
        </w:rPr>
        <w:t xml:space="preserve"> </w:t>
      </w:r>
      <w:r w:rsidR="00AB0BD1">
        <w:rPr>
          <w:bCs/>
          <w:color w:val="000000" w:themeColor="text1"/>
        </w:rPr>
        <w:t xml:space="preserve">demonstrate a history of achievement and experience relevant to the project. </w:t>
      </w:r>
    </w:p>
    <w:p w14:paraId="2DEB03BA" w14:textId="77777777" w:rsidR="0013630C" w:rsidRDefault="0013630C" w:rsidP="000C5147">
      <w:pPr>
        <w:spacing w:after="0" w:line="240" w:lineRule="auto"/>
        <w:rPr>
          <w:bCs/>
          <w:color w:val="000000" w:themeColor="text1"/>
        </w:rPr>
      </w:pPr>
    </w:p>
    <w:p w14:paraId="7DDFC4DF" w14:textId="1D348757" w:rsidR="0013630C" w:rsidRPr="00915064" w:rsidRDefault="0013630C" w:rsidP="000C5147">
      <w:pPr>
        <w:spacing w:after="0" w:line="240" w:lineRule="auto"/>
        <w:rPr>
          <w:bCs/>
          <w:color w:val="000000" w:themeColor="text1"/>
        </w:rPr>
      </w:pPr>
      <w:r w:rsidRPr="00915064">
        <w:rPr>
          <w:bCs/>
          <w:color w:val="000000" w:themeColor="text1"/>
        </w:rPr>
        <w:t xml:space="preserve">Community Engagement &amp; Impact: </w:t>
      </w:r>
      <w:r w:rsidR="00AB0BD1" w:rsidRPr="00915064">
        <w:rPr>
          <w:bCs/>
          <w:color w:val="000000" w:themeColor="text1"/>
        </w:rPr>
        <w:t xml:space="preserve">(50 points) </w:t>
      </w:r>
    </w:p>
    <w:p w14:paraId="2E483C1D" w14:textId="77777777" w:rsidR="00926122" w:rsidRPr="00915064" w:rsidRDefault="00AB0BD1" w:rsidP="00926122">
      <w:pPr>
        <w:pStyle w:val="ListParagraph"/>
        <w:numPr>
          <w:ilvl w:val="0"/>
          <w:numId w:val="5"/>
        </w:numPr>
        <w:spacing w:after="0" w:line="240" w:lineRule="auto"/>
        <w:rPr>
          <w:bCs/>
          <w:color w:val="000000" w:themeColor="text1"/>
        </w:rPr>
      </w:pPr>
      <w:r w:rsidRPr="00915064">
        <w:rPr>
          <w:bCs/>
          <w:color w:val="000000" w:themeColor="text1"/>
        </w:rPr>
        <w:t xml:space="preserve">Project goals are clearly defined, and align with Dublin Arts Council’s mission. </w:t>
      </w:r>
    </w:p>
    <w:p w14:paraId="0A80FE24" w14:textId="1138CF72" w:rsidR="00215575" w:rsidRPr="00915064" w:rsidRDefault="00AB0BD1" w:rsidP="00215575">
      <w:pPr>
        <w:pStyle w:val="ListParagraph"/>
        <w:numPr>
          <w:ilvl w:val="0"/>
          <w:numId w:val="5"/>
        </w:numPr>
        <w:spacing w:after="0" w:line="240" w:lineRule="auto"/>
        <w:rPr>
          <w:bCs/>
          <w:color w:val="000000" w:themeColor="text1"/>
        </w:rPr>
      </w:pPr>
      <w:r w:rsidRPr="00915064">
        <w:rPr>
          <w:bCs/>
          <w:color w:val="000000" w:themeColor="text1"/>
        </w:rPr>
        <w:t xml:space="preserve">Project activities exemplify preferred criteria: </w:t>
      </w:r>
      <w:r w:rsidR="00344D1F" w:rsidRPr="00915064">
        <w:rPr>
          <w:bCs/>
          <w:color w:val="000000" w:themeColor="text1"/>
        </w:rPr>
        <w:t>1</w:t>
      </w:r>
      <w:r w:rsidRPr="00915064">
        <w:rPr>
          <w:color w:val="000000" w:themeColor="text1"/>
        </w:rPr>
        <w:t>) providing education; 2) enriching the community; 3) developing audiences; and/or 4) supporting artists</w:t>
      </w:r>
      <w:r w:rsidR="00E37684" w:rsidRPr="00915064">
        <w:rPr>
          <w:color w:val="000000" w:themeColor="text1"/>
        </w:rPr>
        <w:t xml:space="preserve"> </w:t>
      </w:r>
    </w:p>
    <w:p w14:paraId="54199FC2" w14:textId="021D22FA" w:rsidR="00AB0BD1" w:rsidRDefault="00AB0BD1" w:rsidP="00926122">
      <w:pPr>
        <w:pStyle w:val="ListParagraph"/>
        <w:numPr>
          <w:ilvl w:val="0"/>
          <w:numId w:val="5"/>
        </w:numPr>
        <w:spacing w:after="0" w:line="240" w:lineRule="auto"/>
        <w:rPr>
          <w:bCs/>
          <w:color w:val="000000" w:themeColor="text1"/>
        </w:rPr>
      </w:pPr>
      <w:r>
        <w:rPr>
          <w:bCs/>
          <w:color w:val="000000" w:themeColor="text1"/>
        </w:rPr>
        <w:t>Project engages participants in a deep and meaningful way, with primary impact in Dublin.</w:t>
      </w:r>
    </w:p>
    <w:p w14:paraId="31F82439" w14:textId="526E1C2B" w:rsidR="00AB0BD1" w:rsidRDefault="00AB0BD1" w:rsidP="00926122">
      <w:pPr>
        <w:pStyle w:val="ListParagraph"/>
        <w:numPr>
          <w:ilvl w:val="0"/>
          <w:numId w:val="5"/>
        </w:numPr>
        <w:spacing w:after="0" w:line="240" w:lineRule="auto"/>
        <w:rPr>
          <w:bCs/>
          <w:color w:val="000000" w:themeColor="text1"/>
        </w:rPr>
      </w:pPr>
      <w:r>
        <w:rPr>
          <w:bCs/>
          <w:color w:val="000000" w:themeColor="text1"/>
        </w:rPr>
        <w:t xml:space="preserve">Quality of marketing/promotional efforts reach targeted audiences and promote accessibility. </w:t>
      </w:r>
    </w:p>
    <w:p w14:paraId="247F75FA" w14:textId="7003C40F" w:rsidR="00AB0BD1" w:rsidRDefault="00AB0BD1" w:rsidP="00926122">
      <w:pPr>
        <w:pStyle w:val="ListParagraph"/>
        <w:numPr>
          <w:ilvl w:val="0"/>
          <w:numId w:val="5"/>
        </w:numPr>
        <w:spacing w:after="0" w:line="240" w:lineRule="auto"/>
        <w:rPr>
          <w:bCs/>
          <w:color w:val="000000" w:themeColor="text1"/>
        </w:rPr>
      </w:pPr>
      <w:r>
        <w:rPr>
          <w:bCs/>
          <w:color w:val="000000" w:themeColor="text1"/>
        </w:rPr>
        <w:t>Evaluation method(s) is thorough and effective</w:t>
      </w:r>
      <w:r w:rsidR="00926122">
        <w:rPr>
          <w:bCs/>
          <w:color w:val="000000" w:themeColor="text1"/>
        </w:rPr>
        <w:t>ly</w:t>
      </w:r>
      <w:r>
        <w:rPr>
          <w:bCs/>
          <w:color w:val="000000" w:themeColor="text1"/>
        </w:rPr>
        <w:t xml:space="preserve"> measures project impact. </w:t>
      </w:r>
    </w:p>
    <w:p w14:paraId="232626E4" w14:textId="09AEB30D" w:rsidR="0013630C" w:rsidRDefault="0013630C" w:rsidP="000C5147">
      <w:pPr>
        <w:spacing w:after="0" w:line="240" w:lineRule="auto"/>
        <w:rPr>
          <w:bCs/>
          <w:color w:val="000000" w:themeColor="text1"/>
        </w:rPr>
      </w:pPr>
    </w:p>
    <w:p w14:paraId="0E17B25F" w14:textId="1486D7A2" w:rsidR="0013630C" w:rsidRDefault="0013630C" w:rsidP="000C5147">
      <w:pPr>
        <w:spacing w:after="0" w:line="240" w:lineRule="auto"/>
        <w:rPr>
          <w:bCs/>
          <w:color w:val="000000" w:themeColor="text1"/>
        </w:rPr>
      </w:pPr>
      <w:r>
        <w:rPr>
          <w:bCs/>
          <w:color w:val="000000" w:themeColor="text1"/>
        </w:rPr>
        <w:t xml:space="preserve">Resource Management: </w:t>
      </w:r>
      <w:r w:rsidR="00AB0BD1">
        <w:rPr>
          <w:bCs/>
          <w:color w:val="000000" w:themeColor="text1"/>
        </w:rPr>
        <w:t xml:space="preserve">(30 points) </w:t>
      </w:r>
    </w:p>
    <w:p w14:paraId="19645C3F" w14:textId="04331EBC" w:rsidR="004E7E5D" w:rsidRDefault="004E7E5D" w:rsidP="00926122">
      <w:pPr>
        <w:pStyle w:val="ListParagraph"/>
        <w:numPr>
          <w:ilvl w:val="0"/>
          <w:numId w:val="5"/>
        </w:numPr>
        <w:spacing w:after="0" w:line="240" w:lineRule="auto"/>
        <w:rPr>
          <w:bCs/>
          <w:color w:val="000000" w:themeColor="text1"/>
        </w:rPr>
      </w:pPr>
      <w:r>
        <w:rPr>
          <w:bCs/>
          <w:color w:val="000000" w:themeColor="text1"/>
        </w:rPr>
        <w:t xml:space="preserve">A clear plan for project implementation is defined. </w:t>
      </w:r>
    </w:p>
    <w:p w14:paraId="16391056" w14:textId="4B3B1D52" w:rsidR="0013630C" w:rsidRPr="00B540F7" w:rsidRDefault="00A24869" w:rsidP="00926122">
      <w:pPr>
        <w:pStyle w:val="ListParagraph"/>
        <w:numPr>
          <w:ilvl w:val="0"/>
          <w:numId w:val="5"/>
        </w:numPr>
        <w:spacing w:after="0" w:line="240" w:lineRule="auto"/>
        <w:rPr>
          <w:rFonts w:eastAsia="Times New Roman" w:cs="Times New Roman"/>
        </w:rPr>
      </w:pPr>
      <w:r w:rsidRPr="00B540F7">
        <w:rPr>
          <w:rFonts w:eastAsia="Times New Roman" w:cs="Times New Roman"/>
        </w:rPr>
        <w:t xml:space="preserve">Financial documents (Income &amp; Expense Statement, Balance Sheet, In-Kind Support) are </w:t>
      </w:r>
      <w:r w:rsidR="00B540F7" w:rsidRPr="00B540F7">
        <w:rPr>
          <w:rFonts w:eastAsia="Times New Roman" w:cs="Times New Roman"/>
        </w:rPr>
        <w:t>accurate</w:t>
      </w:r>
      <w:r w:rsidR="00831F0E" w:rsidRPr="00B540F7">
        <w:rPr>
          <w:rFonts w:eastAsia="Times New Roman" w:cs="Times New Roman"/>
        </w:rPr>
        <w:t>, aligned with proposal narrative</w:t>
      </w:r>
      <w:r w:rsidR="00B540F7">
        <w:rPr>
          <w:rFonts w:eastAsia="Times New Roman" w:cs="Times New Roman"/>
        </w:rPr>
        <w:t xml:space="preserve">, and offer multiple forms of financial support </w:t>
      </w:r>
      <w:r w:rsidR="00E37684">
        <w:rPr>
          <w:rFonts w:eastAsia="Times New Roman" w:cs="Times New Roman"/>
        </w:rPr>
        <w:t xml:space="preserve">above and beyond </w:t>
      </w:r>
      <w:r w:rsidR="00B540F7">
        <w:rPr>
          <w:rFonts w:eastAsia="Times New Roman" w:cs="Times New Roman"/>
        </w:rPr>
        <w:t>Dublin Arts Council</w:t>
      </w:r>
      <w:r w:rsidR="00E37684">
        <w:rPr>
          <w:rFonts w:eastAsia="Times New Roman" w:cs="Times New Roman"/>
        </w:rPr>
        <w:t xml:space="preserve"> support.</w:t>
      </w:r>
      <w:r w:rsidR="00B540F7">
        <w:rPr>
          <w:rFonts w:eastAsia="Times New Roman" w:cs="Times New Roman"/>
        </w:rPr>
        <w:t xml:space="preserve"> </w:t>
      </w:r>
    </w:p>
    <w:p w14:paraId="7E1FAD21" w14:textId="7AF53C7B" w:rsidR="00A24869" w:rsidRPr="00A24869" w:rsidRDefault="00B540F7" w:rsidP="00926122">
      <w:pPr>
        <w:pStyle w:val="ListParagraph"/>
        <w:numPr>
          <w:ilvl w:val="0"/>
          <w:numId w:val="5"/>
        </w:numPr>
        <w:spacing w:after="0" w:line="240" w:lineRule="auto"/>
        <w:rPr>
          <w:rFonts w:eastAsia="Times New Roman" w:cs="Times New Roman"/>
        </w:rPr>
      </w:pPr>
      <w:r>
        <w:rPr>
          <w:rFonts w:eastAsia="Times New Roman" w:cs="Times New Roman"/>
        </w:rPr>
        <w:t xml:space="preserve">Organization has thought considerably about project adaptation, accessibility and contingency planning in the event COVID-19 </w:t>
      </w:r>
      <w:r w:rsidR="00E37684">
        <w:rPr>
          <w:rFonts w:eastAsia="Times New Roman" w:cs="Times New Roman"/>
        </w:rPr>
        <w:t xml:space="preserve">continues to </w:t>
      </w:r>
      <w:r>
        <w:rPr>
          <w:rFonts w:eastAsia="Times New Roman" w:cs="Times New Roman"/>
        </w:rPr>
        <w:t xml:space="preserve">present an issue.  </w:t>
      </w:r>
    </w:p>
    <w:p w14:paraId="7E8A6E34" w14:textId="77777777" w:rsidR="003A2869" w:rsidRDefault="003A2869" w:rsidP="000C5147">
      <w:pPr>
        <w:spacing w:after="0" w:line="240" w:lineRule="auto"/>
        <w:rPr>
          <w:b/>
          <w:color w:val="000000" w:themeColor="text1"/>
          <w:sz w:val="28"/>
          <w:szCs w:val="28"/>
        </w:rPr>
      </w:pPr>
    </w:p>
    <w:p w14:paraId="6949BF8D" w14:textId="61C931DA" w:rsidR="000C5147" w:rsidRPr="006D6895" w:rsidRDefault="007E1363" w:rsidP="000C5147">
      <w:pPr>
        <w:spacing w:after="0" w:line="240" w:lineRule="auto"/>
        <w:rPr>
          <w:b/>
          <w:color w:val="000000" w:themeColor="text1"/>
          <w:sz w:val="24"/>
          <w:szCs w:val="24"/>
        </w:rPr>
      </w:pPr>
      <w:r w:rsidRPr="006D6895">
        <w:rPr>
          <w:b/>
          <w:color w:val="000000" w:themeColor="text1"/>
          <w:sz w:val="28"/>
          <w:szCs w:val="28"/>
        </w:rPr>
        <w:t>Application Procedure</w:t>
      </w:r>
    </w:p>
    <w:p w14:paraId="186697BF" w14:textId="32D8385B" w:rsidR="004A0DEC" w:rsidRDefault="004A0DEC" w:rsidP="000C5147">
      <w:pPr>
        <w:spacing w:after="0"/>
        <w:rPr>
          <w:color w:val="000000" w:themeColor="text1"/>
        </w:rPr>
      </w:pPr>
    </w:p>
    <w:p w14:paraId="642CF38A" w14:textId="7E2049D3" w:rsidR="00B540F7" w:rsidRPr="009B20FE" w:rsidRDefault="004A0DEC" w:rsidP="009B20FE">
      <w:pPr>
        <w:spacing w:after="0"/>
        <w:rPr>
          <w:b/>
          <w:bCs/>
          <w:color w:val="000000" w:themeColor="text1"/>
        </w:rPr>
      </w:pPr>
      <w:r w:rsidRPr="00B540F7">
        <w:rPr>
          <w:b/>
          <w:bCs/>
          <w:color w:val="000000" w:themeColor="text1"/>
        </w:rPr>
        <w:t xml:space="preserve">PHASE 1 – Application deadline </w:t>
      </w:r>
      <w:r w:rsidR="00E83432">
        <w:rPr>
          <w:b/>
          <w:bCs/>
          <w:color w:val="000000" w:themeColor="text1"/>
        </w:rPr>
        <w:t xml:space="preserve">is </w:t>
      </w:r>
      <w:r w:rsidR="00B540F7" w:rsidRPr="00B540F7">
        <w:rPr>
          <w:b/>
          <w:bCs/>
          <w:color w:val="000000" w:themeColor="text1"/>
        </w:rPr>
        <w:t xml:space="preserve">Thursday, November 18, 2021 </w:t>
      </w:r>
      <w:r w:rsidR="00926122">
        <w:rPr>
          <w:b/>
          <w:bCs/>
          <w:color w:val="000000" w:themeColor="text1"/>
        </w:rPr>
        <w:t>by 5 p.m.</w:t>
      </w:r>
    </w:p>
    <w:p w14:paraId="1B7D7FED" w14:textId="1E40B13E" w:rsidR="00B540F7" w:rsidRDefault="009B20FE" w:rsidP="00B540F7">
      <w:pPr>
        <w:spacing w:after="0" w:line="240" w:lineRule="auto"/>
        <w:rPr>
          <w:color w:val="000000" w:themeColor="text1"/>
        </w:rPr>
      </w:pPr>
      <w:r>
        <w:rPr>
          <w:color w:val="000000" w:themeColor="text1"/>
        </w:rPr>
        <w:t>Please s</w:t>
      </w:r>
      <w:r w:rsidR="00B540F7" w:rsidRPr="00EA3F93">
        <w:rPr>
          <w:color w:val="000000" w:themeColor="text1"/>
        </w:rPr>
        <w:t xml:space="preserve">ubmit </w:t>
      </w:r>
      <w:r>
        <w:rPr>
          <w:color w:val="000000" w:themeColor="text1"/>
        </w:rPr>
        <w:t>one copy of the a</w:t>
      </w:r>
      <w:r w:rsidR="00B540F7" w:rsidRPr="00EA3F93">
        <w:rPr>
          <w:color w:val="000000" w:themeColor="text1"/>
        </w:rPr>
        <w:t xml:space="preserve">pplication form and </w:t>
      </w:r>
      <w:r w:rsidR="00B540F7">
        <w:rPr>
          <w:color w:val="000000" w:themeColor="text1"/>
        </w:rPr>
        <w:t xml:space="preserve">supporting documentation: </w:t>
      </w:r>
    </w:p>
    <w:p w14:paraId="38A15794" w14:textId="77777777" w:rsidR="00B540F7" w:rsidRDefault="00B540F7" w:rsidP="00B540F7">
      <w:pPr>
        <w:spacing w:after="0" w:line="240" w:lineRule="auto"/>
        <w:rPr>
          <w:color w:val="000000" w:themeColor="text1"/>
        </w:rPr>
      </w:pPr>
    </w:p>
    <w:p w14:paraId="20A99040" w14:textId="3E9F1DF0" w:rsidR="00B540F7" w:rsidRPr="00DF0775" w:rsidRDefault="00B540F7" w:rsidP="00B540F7">
      <w:pPr>
        <w:pStyle w:val="ListParagraph"/>
        <w:numPr>
          <w:ilvl w:val="0"/>
          <w:numId w:val="8"/>
        </w:numPr>
        <w:spacing w:after="0" w:line="240" w:lineRule="auto"/>
        <w:rPr>
          <w:color w:val="000000" w:themeColor="text1"/>
        </w:rPr>
      </w:pPr>
      <w:r>
        <w:rPr>
          <w:color w:val="000000" w:themeColor="text1"/>
        </w:rPr>
        <w:t>By m</w:t>
      </w:r>
      <w:r w:rsidRPr="00DF0775">
        <w:rPr>
          <w:color w:val="000000" w:themeColor="text1"/>
        </w:rPr>
        <w:t>ail: Dublin Arts Council, 7125 Riverside Drive, Dublin, Ohio 43016</w:t>
      </w:r>
      <w:r>
        <w:rPr>
          <w:color w:val="000000" w:themeColor="text1"/>
        </w:rPr>
        <w:t>; A</w:t>
      </w:r>
      <w:r w:rsidRPr="00DF0775">
        <w:rPr>
          <w:color w:val="000000" w:themeColor="text1"/>
        </w:rPr>
        <w:t xml:space="preserve">ttn: Dr. David Guion </w:t>
      </w:r>
    </w:p>
    <w:p w14:paraId="240FA5AB" w14:textId="77777777" w:rsidR="00B540F7" w:rsidRPr="00DF0775" w:rsidRDefault="00B540F7" w:rsidP="00B540F7">
      <w:pPr>
        <w:spacing w:after="0" w:line="240" w:lineRule="auto"/>
        <w:rPr>
          <w:color w:val="000000" w:themeColor="text1"/>
        </w:rPr>
      </w:pPr>
    </w:p>
    <w:p w14:paraId="0753505D" w14:textId="29490014" w:rsidR="00B540F7" w:rsidRDefault="00B540F7" w:rsidP="00B540F7">
      <w:pPr>
        <w:pStyle w:val="ListParagraph"/>
        <w:numPr>
          <w:ilvl w:val="0"/>
          <w:numId w:val="8"/>
        </w:numPr>
        <w:spacing w:after="0" w:line="240" w:lineRule="auto"/>
        <w:rPr>
          <w:color w:val="000000" w:themeColor="text1"/>
        </w:rPr>
      </w:pPr>
      <w:r>
        <w:rPr>
          <w:color w:val="000000" w:themeColor="text1"/>
        </w:rPr>
        <w:t xml:space="preserve">Or by email: Katy Marque, Education &amp; Development Manager at </w:t>
      </w:r>
      <w:hyperlink r:id="rId8" w:history="1">
        <w:r w:rsidRPr="00CE1404">
          <w:rPr>
            <w:rStyle w:val="Hyperlink"/>
            <w:color w:val="000000" w:themeColor="text1"/>
          </w:rPr>
          <w:t>marque@dublinarts.org</w:t>
        </w:r>
      </w:hyperlink>
      <w:r>
        <w:rPr>
          <w:color w:val="000000" w:themeColor="text1"/>
        </w:rPr>
        <w:t xml:space="preserve">. </w:t>
      </w:r>
    </w:p>
    <w:p w14:paraId="7094BC68" w14:textId="4C5E8818" w:rsidR="009B20FE" w:rsidRDefault="009B20FE" w:rsidP="009B20FE">
      <w:pPr>
        <w:spacing w:after="0" w:line="240" w:lineRule="auto"/>
        <w:rPr>
          <w:color w:val="000000" w:themeColor="text1"/>
        </w:rPr>
      </w:pPr>
    </w:p>
    <w:p w14:paraId="1A5209FE" w14:textId="77777777" w:rsidR="009B20FE" w:rsidRDefault="009B20FE" w:rsidP="009B20FE">
      <w:pPr>
        <w:spacing w:after="0"/>
      </w:pPr>
      <w:r>
        <w:t xml:space="preserve">The application form, a sample income and expense report (budget) and sample balance sheet can be accessed on the DAC website as PDFs or as Word/Excel documents. </w:t>
      </w:r>
      <w:hyperlink r:id="rId9" w:history="1">
        <w:r w:rsidRPr="00FE26C4">
          <w:rPr>
            <w:rStyle w:val="Hyperlink"/>
          </w:rPr>
          <w:t>https://dublinarts.org/news/grants/</w:t>
        </w:r>
      </w:hyperlink>
    </w:p>
    <w:p w14:paraId="15042B8F" w14:textId="77777777" w:rsidR="004A0DEC" w:rsidRDefault="004A0DEC" w:rsidP="004A0DEC">
      <w:pPr>
        <w:spacing w:after="0"/>
        <w:rPr>
          <w:color w:val="000000" w:themeColor="text1"/>
        </w:rPr>
      </w:pPr>
    </w:p>
    <w:p w14:paraId="5CE5A101" w14:textId="6473701C" w:rsidR="004A0DEC" w:rsidRDefault="004A0DEC" w:rsidP="004A0DEC">
      <w:pPr>
        <w:spacing w:after="0"/>
        <w:rPr>
          <w:b/>
          <w:bCs/>
          <w:color w:val="000000" w:themeColor="text1"/>
        </w:rPr>
      </w:pPr>
      <w:r w:rsidRPr="00B540F7">
        <w:rPr>
          <w:b/>
          <w:bCs/>
          <w:color w:val="000000" w:themeColor="text1"/>
        </w:rPr>
        <w:t xml:space="preserve">PHASE 2 – Committee </w:t>
      </w:r>
      <w:r w:rsidR="00E83432">
        <w:rPr>
          <w:b/>
          <w:bCs/>
          <w:color w:val="000000" w:themeColor="text1"/>
        </w:rPr>
        <w:t>r</w:t>
      </w:r>
      <w:r w:rsidRPr="00B540F7">
        <w:rPr>
          <w:b/>
          <w:bCs/>
          <w:color w:val="000000" w:themeColor="text1"/>
        </w:rPr>
        <w:t xml:space="preserve">eview &amp; </w:t>
      </w:r>
      <w:r w:rsidR="00E83432">
        <w:rPr>
          <w:b/>
          <w:bCs/>
          <w:color w:val="000000" w:themeColor="text1"/>
        </w:rPr>
        <w:t>b</w:t>
      </w:r>
      <w:r w:rsidRPr="00B540F7">
        <w:rPr>
          <w:b/>
          <w:bCs/>
          <w:color w:val="000000" w:themeColor="text1"/>
        </w:rPr>
        <w:t xml:space="preserve">oard </w:t>
      </w:r>
      <w:r w:rsidR="00E83432">
        <w:rPr>
          <w:b/>
          <w:bCs/>
          <w:color w:val="000000" w:themeColor="text1"/>
        </w:rPr>
        <w:t>a</w:t>
      </w:r>
      <w:r w:rsidRPr="00B540F7">
        <w:rPr>
          <w:b/>
          <w:bCs/>
          <w:color w:val="000000" w:themeColor="text1"/>
        </w:rPr>
        <w:t xml:space="preserve">pproval </w:t>
      </w:r>
    </w:p>
    <w:p w14:paraId="083CCB4F" w14:textId="568A80E2" w:rsidR="004A0DEC" w:rsidRDefault="009B20FE" w:rsidP="004A0DEC">
      <w:pPr>
        <w:spacing w:after="0"/>
        <w:rPr>
          <w:color w:val="000000" w:themeColor="text1"/>
        </w:rPr>
      </w:pPr>
      <w:r>
        <w:rPr>
          <w:color w:val="000000" w:themeColor="text1"/>
        </w:rPr>
        <w:t xml:space="preserve">All applications are reviewed and scored by the Community Arts Grants Review Committee, which is </w:t>
      </w:r>
      <w:r w:rsidR="00E37684">
        <w:rPr>
          <w:color w:val="000000" w:themeColor="text1"/>
        </w:rPr>
        <w:t>comprised</w:t>
      </w:r>
      <w:r>
        <w:rPr>
          <w:color w:val="000000" w:themeColor="text1"/>
        </w:rPr>
        <w:t xml:space="preserve"> of Dublin Arts Council board members. Committee members make funding recommendations </w:t>
      </w:r>
      <w:r w:rsidR="00E37684">
        <w:rPr>
          <w:color w:val="000000" w:themeColor="text1"/>
        </w:rPr>
        <w:t xml:space="preserve">to the full board </w:t>
      </w:r>
      <w:r>
        <w:rPr>
          <w:color w:val="000000" w:themeColor="text1"/>
        </w:rPr>
        <w:t xml:space="preserve">based on their review and the amount of funding available. Recommendations will be reviewed and approved by Dublin Arts Council’s Board of Directors. </w:t>
      </w:r>
    </w:p>
    <w:p w14:paraId="27EF53CC" w14:textId="42DD945D" w:rsidR="00926122" w:rsidRDefault="00926122" w:rsidP="004A0DEC">
      <w:pPr>
        <w:spacing w:after="0"/>
        <w:rPr>
          <w:b/>
          <w:bCs/>
          <w:color w:val="000000" w:themeColor="text1"/>
        </w:rPr>
      </w:pPr>
    </w:p>
    <w:p w14:paraId="49919C9C" w14:textId="77777777" w:rsidR="00413459" w:rsidRDefault="00413459" w:rsidP="004A0DEC">
      <w:pPr>
        <w:spacing w:after="0"/>
        <w:rPr>
          <w:b/>
          <w:bCs/>
          <w:color w:val="000000" w:themeColor="text1"/>
        </w:rPr>
      </w:pPr>
    </w:p>
    <w:p w14:paraId="6886B8D3" w14:textId="5B8567E3" w:rsidR="004A0DEC" w:rsidRDefault="004A0DEC" w:rsidP="004A0DEC">
      <w:pPr>
        <w:spacing w:after="0"/>
        <w:rPr>
          <w:b/>
          <w:bCs/>
          <w:color w:val="000000" w:themeColor="text1"/>
        </w:rPr>
      </w:pPr>
      <w:r w:rsidRPr="00B540F7">
        <w:rPr>
          <w:b/>
          <w:bCs/>
          <w:color w:val="000000" w:themeColor="text1"/>
        </w:rPr>
        <w:lastRenderedPageBreak/>
        <w:t xml:space="preserve">PHASE 3 – Award </w:t>
      </w:r>
      <w:r w:rsidR="00E83432">
        <w:rPr>
          <w:b/>
          <w:bCs/>
          <w:color w:val="000000" w:themeColor="text1"/>
        </w:rPr>
        <w:t>n</w:t>
      </w:r>
      <w:r w:rsidRPr="00B540F7">
        <w:rPr>
          <w:b/>
          <w:bCs/>
          <w:color w:val="000000" w:themeColor="text1"/>
        </w:rPr>
        <w:t xml:space="preserve">otification </w:t>
      </w:r>
    </w:p>
    <w:p w14:paraId="49B70DCE" w14:textId="00BE85E5" w:rsidR="00A8624C" w:rsidRDefault="009B20FE" w:rsidP="009B20FE">
      <w:pPr>
        <w:spacing w:after="0"/>
        <w:rPr>
          <w:color w:val="000000" w:themeColor="text1"/>
        </w:rPr>
      </w:pPr>
      <w:r>
        <w:t xml:space="preserve">Following </w:t>
      </w:r>
      <w:r w:rsidR="00E37684">
        <w:t>board</w:t>
      </w:r>
      <w:r>
        <w:t xml:space="preserve"> approval, applicants will receive written notification of the results along with panel comments in January/February 2022. If funding of a </w:t>
      </w:r>
      <w:r w:rsidRPr="002770A9">
        <w:rPr>
          <w:color w:val="000000" w:themeColor="text1"/>
        </w:rPr>
        <w:t xml:space="preserve">Community Arts Grant is approved, payment is </w:t>
      </w:r>
      <w:r w:rsidR="00E37684">
        <w:rPr>
          <w:color w:val="000000" w:themeColor="text1"/>
        </w:rPr>
        <w:t>remitted</w:t>
      </w:r>
      <w:r w:rsidRPr="002770A9">
        <w:rPr>
          <w:color w:val="000000" w:themeColor="text1"/>
        </w:rPr>
        <w:t xml:space="preserve"> after </w:t>
      </w:r>
      <w:r w:rsidR="00A8624C">
        <w:rPr>
          <w:color w:val="000000" w:themeColor="text1"/>
        </w:rPr>
        <w:t xml:space="preserve">the organization has met with DAC staff and </w:t>
      </w:r>
      <w:r w:rsidR="00E37684">
        <w:rPr>
          <w:color w:val="000000" w:themeColor="text1"/>
        </w:rPr>
        <w:t xml:space="preserve">has </w:t>
      </w:r>
      <w:r w:rsidR="00A8624C">
        <w:rPr>
          <w:color w:val="000000" w:themeColor="text1"/>
        </w:rPr>
        <w:t xml:space="preserve">signed a grantee </w:t>
      </w:r>
      <w:r w:rsidR="00E37684">
        <w:rPr>
          <w:color w:val="000000" w:themeColor="text1"/>
        </w:rPr>
        <w:t>agreement</w:t>
      </w:r>
      <w:r w:rsidR="00A8624C">
        <w:rPr>
          <w:color w:val="000000" w:themeColor="text1"/>
        </w:rPr>
        <w:t xml:space="preserve">.  </w:t>
      </w:r>
    </w:p>
    <w:p w14:paraId="301DC659" w14:textId="77777777" w:rsidR="00A8624C" w:rsidRDefault="00A8624C" w:rsidP="009B20FE">
      <w:pPr>
        <w:spacing w:after="0"/>
        <w:rPr>
          <w:color w:val="000000" w:themeColor="text1"/>
        </w:rPr>
      </w:pPr>
    </w:p>
    <w:p w14:paraId="7A378629" w14:textId="63688E32" w:rsidR="004A0DEC" w:rsidRPr="00B540F7" w:rsidRDefault="004A0DEC" w:rsidP="004A0DEC">
      <w:pPr>
        <w:spacing w:after="0"/>
        <w:rPr>
          <w:b/>
          <w:bCs/>
          <w:color w:val="000000" w:themeColor="text1"/>
        </w:rPr>
      </w:pPr>
      <w:r w:rsidRPr="00B540F7">
        <w:rPr>
          <w:b/>
          <w:bCs/>
          <w:color w:val="000000" w:themeColor="text1"/>
        </w:rPr>
        <w:t xml:space="preserve">PHASE 4 – Final </w:t>
      </w:r>
      <w:r w:rsidR="00926122">
        <w:rPr>
          <w:b/>
          <w:bCs/>
          <w:color w:val="000000" w:themeColor="text1"/>
        </w:rPr>
        <w:t xml:space="preserve">reporting </w:t>
      </w:r>
      <w:r w:rsidR="00E83432">
        <w:rPr>
          <w:b/>
          <w:bCs/>
          <w:color w:val="000000" w:themeColor="text1"/>
        </w:rPr>
        <w:t xml:space="preserve"> </w:t>
      </w:r>
    </w:p>
    <w:p w14:paraId="2F653B48" w14:textId="7C0E201E" w:rsidR="002302A1" w:rsidRPr="002770A9" w:rsidRDefault="006A15BC" w:rsidP="000C5147">
      <w:pPr>
        <w:spacing w:after="0"/>
        <w:rPr>
          <w:color w:val="000000" w:themeColor="text1"/>
        </w:rPr>
      </w:pPr>
      <w:r w:rsidRPr="002770A9">
        <w:rPr>
          <w:color w:val="000000" w:themeColor="text1"/>
        </w:rPr>
        <w:t xml:space="preserve">A </w:t>
      </w:r>
      <w:r w:rsidR="00E37684">
        <w:rPr>
          <w:color w:val="000000" w:themeColor="text1"/>
        </w:rPr>
        <w:t>final</w:t>
      </w:r>
      <w:r w:rsidRPr="002770A9">
        <w:rPr>
          <w:color w:val="000000" w:themeColor="text1"/>
        </w:rPr>
        <w:t xml:space="preserve"> report will </w:t>
      </w:r>
      <w:r w:rsidR="009857B3" w:rsidRPr="002770A9">
        <w:rPr>
          <w:color w:val="000000" w:themeColor="text1"/>
        </w:rPr>
        <w:t>be due following conclusion of the project for which funding is provided no late</w:t>
      </w:r>
      <w:r w:rsidR="00C5168F" w:rsidRPr="002770A9">
        <w:rPr>
          <w:color w:val="000000" w:themeColor="text1"/>
        </w:rPr>
        <w:t xml:space="preserve">r than </w:t>
      </w:r>
      <w:r w:rsidR="001856F9" w:rsidRPr="00A8624C">
        <w:rPr>
          <w:b/>
          <w:bCs/>
          <w:color w:val="000000" w:themeColor="text1"/>
        </w:rPr>
        <w:t>Thursday,</w:t>
      </w:r>
      <w:r w:rsidR="001856F9" w:rsidRPr="00A8624C">
        <w:rPr>
          <w:color w:val="000000" w:themeColor="text1"/>
        </w:rPr>
        <w:t xml:space="preserve"> </w:t>
      </w:r>
      <w:r w:rsidR="00C5168F" w:rsidRPr="00A8624C">
        <w:rPr>
          <w:b/>
          <w:color w:val="000000" w:themeColor="text1"/>
        </w:rPr>
        <w:t>Feb</w:t>
      </w:r>
      <w:r w:rsidR="001856F9" w:rsidRPr="00A8624C">
        <w:rPr>
          <w:b/>
          <w:color w:val="000000" w:themeColor="text1"/>
        </w:rPr>
        <w:t xml:space="preserve">ruary </w:t>
      </w:r>
      <w:r w:rsidR="00D52D8D" w:rsidRPr="00A8624C">
        <w:rPr>
          <w:b/>
          <w:color w:val="000000" w:themeColor="text1"/>
        </w:rPr>
        <w:t>9</w:t>
      </w:r>
      <w:r w:rsidR="00C5168F" w:rsidRPr="00A8624C">
        <w:rPr>
          <w:b/>
          <w:color w:val="000000" w:themeColor="text1"/>
        </w:rPr>
        <w:t>, 202</w:t>
      </w:r>
      <w:r w:rsidR="00D52D8D" w:rsidRPr="00A8624C">
        <w:rPr>
          <w:b/>
          <w:color w:val="000000" w:themeColor="text1"/>
        </w:rPr>
        <w:t>3</w:t>
      </w:r>
      <w:r w:rsidR="009857B3" w:rsidRPr="00A8624C">
        <w:rPr>
          <w:b/>
          <w:color w:val="000000" w:themeColor="text1"/>
        </w:rPr>
        <w:t xml:space="preserve"> at 5 p.m</w:t>
      </w:r>
      <w:r w:rsidR="009857B3" w:rsidRPr="00A8624C">
        <w:rPr>
          <w:color w:val="000000" w:themeColor="text1"/>
        </w:rPr>
        <w:t xml:space="preserve">. </w:t>
      </w:r>
      <w:r w:rsidRPr="002770A9">
        <w:rPr>
          <w:color w:val="000000" w:themeColor="text1"/>
        </w:rPr>
        <w:t>T</w:t>
      </w:r>
      <w:r w:rsidR="00075700" w:rsidRPr="002770A9">
        <w:rPr>
          <w:color w:val="000000" w:themeColor="text1"/>
        </w:rPr>
        <w:t xml:space="preserve">his </w:t>
      </w:r>
      <w:r w:rsidR="0040600F" w:rsidRPr="002770A9">
        <w:rPr>
          <w:color w:val="000000" w:themeColor="text1"/>
        </w:rPr>
        <w:t xml:space="preserve">final </w:t>
      </w:r>
      <w:r w:rsidR="00075700" w:rsidRPr="002770A9">
        <w:rPr>
          <w:color w:val="000000" w:themeColor="text1"/>
        </w:rPr>
        <w:t>report should</w:t>
      </w:r>
      <w:r w:rsidR="00E37684">
        <w:rPr>
          <w:color w:val="000000" w:themeColor="text1"/>
        </w:rPr>
        <w:t xml:space="preserve"> include</w:t>
      </w:r>
      <w:r w:rsidR="002302A1" w:rsidRPr="002770A9">
        <w:rPr>
          <w:color w:val="000000" w:themeColor="text1"/>
        </w:rPr>
        <w:t>:</w:t>
      </w:r>
      <w:r w:rsidR="00075700" w:rsidRPr="002770A9">
        <w:rPr>
          <w:color w:val="000000" w:themeColor="text1"/>
        </w:rPr>
        <w:t xml:space="preserve"> </w:t>
      </w:r>
    </w:p>
    <w:p w14:paraId="599FFD1D" w14:textId="533654E9" w:rsidR="002302A1" w:rsidRPr="002770A9" w:rsidRDefault="00D05F82" w:rsidP="00C06F6B">
      <w:pPr>
        <w:pStyle w:val="ListParagraph"/>
        <w:numPr>
          <w:ilvl w:val="0"/>
          <w:numId w:val="3"/>
        </w:numPr>
        <w:spacing w:after="0"/>
        <w:rPr>
          <w:color w:val="000000" w:themeColor="text1"/>
        </w:rPr>
      </w:pPr>
      <w:r>
        <w:rPr>
          <w:color w:val="000000" w:themeColor="text1"/>
        </w:rPr>
        <w:t>D</w:t>
      </w:r>
      <w:r w:rsidR="00075700" w:rsidRPr="002770A9">
        <w:rPr>
          <w:color w:val="000000" w:themeColor="text1"/>
        </w:rPr>
        <w:t>ocument</w:t>
      </w:r>
      <w:r w:rsidR="00E37684">
        <w:rPr>
          <w:color w:val="000000" w:themeColor="text1"/>
        </w:rPr>
        <w:t>ation of</w:t>
      </w:r>
      <w:r w:rsidR="00075700" w:rsidRPr="002770A9">
        <w:rPr>
          <w:color w:val="000000" w:themeColor="text1"/>
        </w:rPr>
        <w:t xml:space="preserve"> </w:t>
      </w:r>
      <w:r w:rsidR="002302A1" w:rsidRPr="002770A9">
        <w:rPr>
          <w:color w:val="000000" w:themeColor="text1"/>
        </w:rPr>
        <w:t>how funds were spent</w:t>
      </w:r>
    </w:p>
    <w:p w14:paraId="69BE3812" w14:textId="5134D680" w:rsidR="002302A1" w:rsidRPr="002770A9" w:rsidRDefault="00D05F82" w:rsidP="00C06F6B">
      <w:pPr>
        <w:pStyle w:val="ListParagraph"/>
        <w:numPr>
          <w:ilvl w:val="0"/>
          <w:numId w:val="3"/>
        </w:numPr>
        <w:spacing w:after="0"/>
        <w:rPr>
          <w:color w:val="000000" w:themeColor="text1"/>
        </w:rPr>
      </w:pPr>
      <w:r>
        <w:rPr>
          <w:color w:val="000000" w:themeColor="text1"/>
        </w:rPr>
        <w:t>D</w:t>
      </w:r>
      <w:r w:rsidR="006A15BC" w:rsidRPr="002770A9">
        <w:rPr>
          <w:color w:val="000000" w:themeColor="text1"/>
        </w:rPr>
        <w:t xml:space="preserve">etailed description of activities, </w:t>
      </w:r>
      <w:r w:rsidR="0040600F" w:rsidRPr="002770A9">
        <w:rPr>
          <w:color w:val="000000" w:themeColor="text1"/>
        </w:rPr>
        <w:t xml:space="preserve">including </w:t>
      </w:r>
      <w:r w:rsidR="002D07C3">
        <w:rPr>
          <w:color w:val="000000" w:themeColor="text1"/>
        </w:rPr>
        <w:t xml:space="preserve">reach and </w:t>
      </w:r>
      <w:r w:rsidR="0040600F" w:rsidRPr="002770A9">
        <w:rPr>
          <w:color w:val="000000" w:themeColor="text1"/>
        </w:rPr>
        <w:t>attendance f</w:t>
      </w:r>
      <w:r w:rsidR="00E82C93" w:rsidRPr="002770A9">
        <w:rPr>
          <w:color w:val="000000" w:themeColor="text1"/>
        </w:rPr>
        <w:t>igures</w:t>
      </w:r>
    </w:p>
    <w:p w14:paraId="4179F204" w14:textId="7AE86207" w:rsidR="002302A1" w:rsidRPr="002770A9" w:rsidRDefault="00D05F82" w:rsidP="00C06F6B">
      <w:pPr>
        <w:pStyle w:val="ListParagraph"/>
        <w:numPr>
          <w:ilvl w:val="0"/>
          <w:numId w:val="3"/>
        </w:numPr>
        <w:spacing w:after="0"/>
        <w:rPr>
          <w:color w:val="000000" w:themeColor="text1"/>
        </w:rPr>
      </w:pPr>
      <w:r>
        <w:rPr>
          <w:color w:val="000000" w:themeColor="text1"/>
        </w:rPr>
        <w:t>E</w:t>
      </w:r>
      <w:r w:rsidR="00C06E7C" w:rsidRPr="002770A9">
        <w:rPr>
          <w:color w:val="000000" w:themeColor="text1"/>
        </w:rPr>
        <w:t>xamples of publications</w:t>
      </w:r>
      <w:r w:rsidR="00E5179A" w:rsidRPr="002770A9">
        <w:rPr>
          <w:color w:val="000000" w:themeColor="text1"/>
        </w:rPr>
        <w:t>/collateral</w:t>
      </w:r>
      <w:r w:rsidR="00C06E7C" w:rsidRPr="002770A9">
        <w:rPr>
          <w:color w:val="000000" w:themeColor="text1"/>
        </w:rPr>
        <w:t xml:space="preserve"> </w:t>
      </w:r>
      <w:r w:rsidR="00E5179A" w:rsidRPr="002770A9">
        <w:rPr>
          <w:color w:val="000000" w:themeColor="text1"/>
        </w:rPr>
        <w:t xml:space="preserve">that demonstrate </w:t>
      </w:r>
      <w:r w:rsidR="00C06E7C" w:rsidRPr="002770A9">
        <w:rPr>
          <w:color w:val="000000" w:themeColor="text1"/>
        </w:rPr>
        <w:t>use of the Dublin Arts Council logo</w:t>
      </w:r>
      <w:r w:rsidR="00E5179A" w:rsidRPr="002770A9">
        <w:rPr>
          <w:color w:val="000000" w:themeColor="text1"/>
        </w:rPr>
        <w:t xml:space="preserve"> </w:t>
      </w:r>
      <w:r w:rsidR="002D07C3">
        <w:rPr>
          <w:color w:val="000000" w:themeColor="text1"/>
        </w:rPr>
        <w:t>and/</w:t>
      </w:r>
      <w:r w:rsidR="00E5179A" w:rsidRPr="002770A9">
        <w:rPr>
          <w:color w:val="000000" w:themeColor="text1"/>
        </w:rPr>
        <w:t xml:space="preserve">or verbal/written credit of Dublin Arts Council's </w:t>
      </w:r>
      <w:r w:rsidR="00EB4DB5" w:rsidRPr="002770A9">
        <w:rPr>
          <w:color w:val="000000" w:themeColor="text1"/>
        </w:rPr>
        <w:t>s</w:t>
      </w:r>
      <w:r w:rsidR="00E5179A" w:rsidRPr="002770A9">
        <w:rPr>
          <w:color w:val="000000" w:themeColor="text1"/>
        </w:rPr>
        <w:t>upport</w:t>
      </w:r>
    </w:p>
    <w:p w14:paraId="7E46575F" w14:textId="559DDD0E" w:rsidR="002302A1" w:rsidRDefault="00D05F82" w:rsidP="00C06F6B">
      <w:pPr>
        <w:pStyle w:val="ListParagraph"/>
        <w:numPr>
          <w:ilvl w:val="0"/>
          <w:numId w:val="3"/>
        </w:numPr>
        <w:spacing w:after="0"/>
      </w:pPr>
      <w:r>
        <w:rPr>
          <w:color w:val="000000" w:themeColor="text1"/>
        </w:rPr>
        <w:t>A</w:t>
      </w:r>
      <w:r w:rsidR="005F26EC" w:rsidRPr="002770A9">
        <w:rPr>
          <w:color w:val="000000" w:themeColor="text1"/>
        </w:rPr>
        <w:t xml:space="preserve"> sample eval</w:t>
      </w:r>
      <w:r w:rsidR="00FE56FC" w:rsidRPr="002770A9">
        <w:rPr>
          <w:color w:val="000000" w:themeColor="text1"/>
        </w:rPr>
        <w:t xml:space="preserve">uation </w:t>
      </w:r>
      <w:r w:rsidR="00FE56FC" w:rsidRPr="006F3AC3">
        <w:t>tool and summar</w:t>
      </w:r>
      <w:r w:rsidR="002D07C3">
        <w:t>y</w:t>
      </w:r>
      <w:r w:rsidR="00FE56FC" w:rsidRPr="006F3AC3">
        <w:t xml:space="preserve"> </w:t>
      </w:r>
      <w:r w:rsidR="0040600F" w:rsidRPr="006F3AC3">
        <w:t xml:space="preserve">of </w:t>
      </w:r>
      <w:r w:rsidR="00FE56FC" w:rsidRPr="006F3AC3">
        <w:t>data</w:t>
      </w:r>
    </w:p>
    <w:p w14:paraId="6DB07103" w14:textId="2C19BED5" w:rsidR="00A8624C" w:rsidRDefault="00D05F82" w:rsidP="00C06F6B">
      <w:pPr>
        <w:pStyle w:val="ListParagraph"/>
        <w:numPr>
          <w:ilvl w:val="0"/>
          <w:numId w:val="3"/>
        </w:numPr>
        <w:spacing w:after="0"/>
      </w:pPr>
      <w:r>
        <w:rPr>
          <w:color w:val="000000" w:themeColor="text1"/>
        </w:rPr>
        <w:t>O</w:t>
      </w:r>
      <w:r w:rsidR="00A8624C">
        <w:rPr>
          <w:color w:val="000000" w:themeColor="text1"/>
        </w:rPr>
        <w:t>ne</w:t>
      </w:r>
      <w:r w:rsidR="00926122">
        <w:rPr>
          <w:color w:val="000000" w:themeColor="text1"/>
        </w:rPr>
        <w:t xml:space="preserve"> to </w:t>
      </w:r>
      <w:r w:rsidR="00A8624C">
        <w:rPr>
          <w:color w:val="000000" w:themeColor="text1"/>
        </w:rPr>
        <w:t xml:space="preserve">two project photos (JPEG or PNG) </w:t>
      </w:r>
    </w:p>
    <w:p w14:paraId="2F1E4AB2" w14:textId="77777777" w:rsidR="00C5168F" w:rsidRDefault="00C5168F" w:rsidP="00C5168F">
      <w:pPr>
        <w:spacing w:after="0"/>
        <w:ind w:left="360"/>
      </w:pPr>
    </w:p>
    <w:p w14:paraId="782E7E78" w14:textId="232E593C" w:rsidR="00C06E7C" w:rsidRPr="005F0165" w:rsidRDefault="00C06E7C" w:rsidP="000C5147">
      <w:pPr>
        <w:spacing w:after="0"/>
        <w:rPr>
          <w:b/>
          <w:color w:val="000000" w:themeColor="text1"/>
        </w:rPr>
      </w:pPr>
      <w:r w:rsidRPr="005F0165">
        <w:rPr>
          <w:b/>
          <w:color w:val="000000" w:themeColor="text1"/>
        </w:rPr>
        <w:t xml:space="preserve">Failure to submit the grant </w:t>
      </w:r>
      <w:r w:rsidR="0030353B" w:rsidRPr="005F0165">
        <w:rPr>
          <w:b/>
          <w:color w:val="000000" w:themeColor="text1"/>
        </w:rPr>
        <w:t>final</w:t>
      </w:r>
      <w:r w:rsidRPr="005F0165">
        <w:rPr>
          <w:b/>
          <w:color w:val="000000" w:themeColor="text1"/>
        </w:rPr>
        <w:t xml:space="preserve"> report in a timely and complete manner </w:t>
      </w:r>
      <w:r w:rsidR="002D07C3" w:rsidRPr="005F0165">
        <w:rPr>
          <w:b/>
          <w:color w:val="000000" w:themeColor="text1"/>
        </w:rPr>
        <w:t>will</w:t>
      </w:r>
      <w:r w:rsidRPr="005F0165">
        <w:rPr>
          <w:b/>
          <w:color w:val="000000" w:themeColor="text1"/>
        </w:rPr>
        <w:t xml:space="preserve"> result in </w:t>
      </w:r>
      <w:r w:rsidR="002D07C3" w:rsidRPr="005F0165">
        <w:rPr>
          <w:b/>
          <w:color w:val="000000" w:themeColor="text1"/>
        </w:rPr>
        <w:t>the denial of</w:t>
      </w:r>
      <w:r w:rsidRPr="005F0165">
        <w:rPr>
          <w:b/>
          <w:color w:val="000000" w:themeColor="text1"/>
        </w:rPr>
        <w:t xml:space="preserve"> future grant applications.</w:t>
      </w:r>
    </w:p>
    <w:p w14:paraId="5C05D580" w14:textId="66DC6E48" w:rsidR="004A0DEC" w:rsidRDefault="004A0DEC" w:rsidP="000C5147">
      <w:pPr>
        <w:spacing w:after="0"/>
        <w:rPr>
          <w:b/>
        </w:rPr>
      </w:pPr>
    </w:p>
    <w:p w14:paraId="0EAE2DCC" w14:textId="3010E72E" w:rsidR="00A8624C" w:rsidRDefault="004A0DEC" w:rsidP="000C5147">
      <w:pPr>
        <w:spacing w:after="0"/>
        <w:rPr>
          <w:b/>
          <w:color w:val="000000" w:themeColor="text1"/>
          <w:sz w:val="28"/>
          <w:szCs w:val="28"/>
        </w:rPr>
      </w:pPr>
      <w:r>
        <w:rPr>
          <w:b/>
          <w:color w:val="000000" w:themeColor="text1"/>
          <w:sz w:val="28"/>
          <w:szCs w:val="28"/>
        </w:rPr>
        <w:t xml:space="preserve">Contact </w:t>
      </w:r>
    </w:p>
    <w:p w14:paraId="1381A31C" w14:textId="77777777" w:rsidR="00926122" w:rsidRPr="00926122" w:rsidRDefault="00926122" w:rsidP="000C5147">
      <w:pPr>
        <w:spacing w:after="0"/>
        <w:rPr>
          <w:b/>
          <w:color w:val="000000" w:themeColor="text1"/>
        </w:rPr>
      </w:pPr>
    </w:p>
    <w:p w14:paraId="18306ADB" w14:textId="6B814C4B" w:rsidR="00A8624C" w:rsidRPr="00A8624C" w:rsidRDefault="00A8624C" w:rsidP="000C5147">
      <w:pPr>
        <w:spacing w:after="0"/>
        <w:rPr>
          <w:bCs/>
          <w:color w:val="000000" w:themeColor="text1"/>
        </w:rPr>
      </w:pPr>
      <w:r>
        <w:rPr>
          <w:bCs/>
          <w:color w:val="000000" w:themeColor="text1"/>
        </w:rPr>
        <w:t xml:space="preserve">For questions and inquiries, please contact Katy Marque, Education &amp; Development Manager, via email at </w:t>
      </w:r>
      <w:hyperlink r:id="rId10" w:history="1">
        <w:r w:rsidRPr="00A8624C">
          <w:rPr>
            <w:rStyle w:val="Hyperlink"/>
            <w:bCs/>
            <w:color w:val="000000" w:themeColor="text1"/>
          </w:rPr>
          <w:t>marque@dublinarts.org</w:t>
        </w:r>
      </w:hyperlink>
      <w:r w:rsidRPr="00A8624C">
        <w:rPr>
          <w:bCs/>
          <w:color w:val="000000" w:themeColor="text1"/>
        </w:rPr>
        <w:t xml:space="preserve"> </w:t>
      </w:r>
      <w:r>
        <w:rPr>
          <w:bCs/>
          <w:color w:val="000000" w:themeColor="text1"/>
        </w:rPr>
        <w:t xml:space="preserve">or by phone at 614-889-7444. </w:t>
      </w:r>
    </w:p>
    <w:sectPr w:rsidR="00A8624C" w:rsidRPr="00A8624C" w:rsidSect="00293AEE">
      <w:headerReference w:type="default" r:id="rId11"/>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A77B3" w14:textId="77777777" w:rsidR="003E1EE3" w:rsidRDefault="003E1EE3" w:rsidP="00A1631D">
      <w:pPr>
        <w:spacing w:after="0" w:line="240" w:lineRule="auto"/>
      </w:pPr>
      <w:r>
        <w:separator/>
      </w:r>
    </w:p>
  </w:endnote>
  <w:endnote w:type="continuationSeparator" w:id="0">
    <w:p w14:paraId="17A8B592" w14:textId="77777777" w:rsidR="003E1EE3" w:rsidRDefault="003E1EE3" w:rsidP="00A163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C22C8" w14:textId="77777777" w:rsidR="00815DA8" w:rsidRDefault="00815DA8" w:rsidP="00A8624C">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5923452" w14:textId="77777777" w:rsidR="00A1631D" w:rsidRDefault="00A1631D" w:rsidP="00815DA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F2FF1" w14:textId="77777777" w:rsidR="00815DA8" w:rsidRDefault="00815DA8" w:rsidP="00A8624C">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50FB3">
      <w:rPr>
        <w:rStyle w:val="PageNumber"/>
        <w:noProof/>
      </w:rPr>
      <w:t>1</w:t>
    </w:r>
    <w:r>
      <w:rPr>
        <w:rStyle w:val="PageNumber"/>
      </w:rPr>
      <w:fldChar w:fldCharType="end"/>
    </w:r>
  </w:p>
  <w:p w14:paraId="2DCC58F3" w14:textId="77777777" w:rsidR="00A1631D" w:rsidRDefault="00A1631D" w:rsidP="00815DA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76C1D" w14:textId="77777777" w:rsidR="003E1EE3" w:rsidRDefault="003E1EE3" w:rsidP="00A1631D">
      <w:pPr>
        <w:spacing w:after="0" w:line="240" w:lineRule="auto"/>
      </w:pPr>
      <w:r>
        <w:separator/>
      </w:r>
    </w:p>
  </w:footnote>
  <w:footnote w:type="continuationSeparator" w:id="0">
    <w:p w14:paraId="5A2C5C43" w14:textId="77777777" w:rsidR="003E1EE3" w:rsidRDefault="003E1EE3" w:rsidP="00A163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7D01F" w14:textId="15CDBF83" w:rsidR="00232820" w:rsidRPr="00232820" w:rsidRDefault="00232820">
    <w:pPr>
      <w:pStyle w:val="Header"/>
      <w:rPr>
        <w:color w:val="4F81BD" w:themeColor="accent1"/>
      </w:rPr>
    </w:pPr>
    <w:r w:rsidRPr="00232820">
      <w:rPr>
        <w:color w:val="4F81BD" w:themeColor="accent1"/>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61DD9"/>
    <w:multiLevelType w:val="hybridMultilevel"/>
    <w:tmpl w:val="7EDAD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735817"/>
    <w:multiLevelType w:val="hybridMultilevel"/>
    <w:tmpl w:val="486CDA6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D12F1D"/>
    <w:multiLevelType w:val="hybridMultilevel"/>
    <w:tmpl w:val="3EB62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ED44BD"/>
    <w:multiLevelType w:val="hybridMultilevel"/>
    <w:tmpl w:val="56B24CB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994041"/>
    <w:multiLevelType w:val="hybridMultilevel"/>
    <w:tmpl w:val="A0CADC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D74A9E"/>
    <w:multiLevelType w:val="hybridMultilevel"/>
    <w:tmpl w:val="C07E2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313C59"/>
    <w:multiLevelType w:val="hybridMultilevel"/>
    <w:tmpl w:val="B2609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231026"/>
    <w:multiLevelType w:val="hybridMultilevel"/>
    <w:tmpl w:val="14AA43A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0"/>
  </w:num>
  <w:num w:numId="4">
    <w:abstractNumId w:val="2"/>
  </w:num>
  <w:num w:numId="5">
    <w:abstractNumId w:val="7"/>
  </w:num>
  <w:num w:numId="6">
    <w:abstractNumId w:val="3"/>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682"/>
    <w:rsid w:val="00022906"/>
    <w:rsid w:val="000303DE"/>
    <w:rsid w:val="00044CA7"/>
    <w:rsid w:val="00075700"/>
    <w:rsid w:val="00075B75"/>
    <w:rsid w:val="000C3FBF"/>
    <w:rsid w:val="000C470C"/>
    <w:rsid w:val="000C5147"/>
    <w:rsid w:val="000E2986"/>
    <w:rsid w:val="00107844"/>
    <w:rsid w:val="00122749"/>
    <w:rsid w:val="0012301D"/>
    <w:rsid w:val="00124492"/>
    <w:rsid w:val="0013630C"/>
    <w:rsid w:val="0016513A"/>
    <w:rsid w:val="00177FEC"/>
    <w:rsid w:val="001856F9"/>
    <w:rsid w:val="00195920"/>
    <w:rsid w:val="001D42EF"/>
    <w:rsid w:val="001F0080"/>
    <w:rsid w:val="00215575"/>
    <w:rsid w:val="00217628"/>
    <w:rsid w:val="002302A1"/>
    <w:rsid w:val="00232820"/>
    <w:rsid w:val="0024010B"/>
    <w:rsid w:val="00247978"/>
    <w:rsid w:val="0025298A"/>
    <w:rsid w:val="002533F1"/>
    <w:rsid w:val="002770A9"/>
    <w:rsid w:val="002848B7"/>
    <w:rsid w:val="00293AEE"/>
    <w:rsid w:val="002C52BD"/>
    <w:rsid w:val="002D07C3"/>
    <w:rsid w:val="00302A13"/>
    <w:rsid w:val="0030353B"/>
    <w:rsid w:val="0030511E"/>
    <w:rsid w:val="003316F3"/>
    <w:rsid w:val="00343318"/>
    <w:rsid w:val="00344D1F"/>
    <w:rsid w:val="00352C73"/>
    <w:rsid w:val="0035582B"/>
    <w:rsid w:val="00384BDD"/>
    <w:rsid w:val="003A1E09"/>
    <w:rsid w:val="003A2869"/>
    <w:rsid w:val="003D1988"/>
    <w:rsid w:val="003E1EE3"/>
    <w:rsid w:val="003E4B4B"/>
    <w:rsid w:val="003F5235"/>
    <w:rsid w:val="0040600F"/>
    <w:rsid w:val="004075B3"/>
    <w:rsid w:val="004133EE"/>
    <w:rsid w:val="00413459"/>
    <w:rsid w:val="00417723"/>
    <w:rsid w:val="004315FE"/>
    <w:rsid w:val="00450FB3"/>
    <w:rsid w:val="00493E62"/>
    <w:rsid w:val="004A0DEC"/>
    <w:rsid w:val="004A7438"/>
    <w:rsid w:val="004B6F48"/>
    <w:rsid w:val="004D28BB"/>
    <w:rsid w:val="004D5E61"/>
    <w:rsid w:val="004E7E5D"/>
    <w:rsid w:val="005472B7"/>
    <w:rsid w:val="0056425D"/>
    <w:rsid w:val="00581A6B"/>
    <w:rsid w:val="005F0165"/>
    <w:rsid w:val="005F26EC"/>
    <w:rsid w:val="005F6F58"/>
    <w:rsid w:val="006314FD"/>
    <w:rsid w:val="006367D4"/>
    <w:rsid w:val="0069074E"/>
    <w:rsid w:val="00691EE8"/>
    <w:rsid w:val="006A15BC"/>
    <w:rsid w:val="006B1454"/>
    <w:rsid w:val="006B40DD"/>
    <w:rsid w:val="006D6895"/>
    <w:rsid w:val="006D695B"/>
    <w:rsid w:val="006E721D"/>
    <w:rsid w:val="006F3AC3"/>
    <w:rsid w:val="006F6990"/>
    <w:rsid w:val="0071100A"/>
    <w:rsid w:val="0071334C"/>
    <w:rsid w:val="007241A4"/>
    <w:rsid w:val="0073455C"/>
    <w:rsid w:val="00740BD8"/>
    <w:rsid w:val="00772AE4"/>
    <w:rsid w:val="007C0089"/>
    <w:rsid w:val="007D71E3"/>
    <w:rsid w:val="007E1363"/>
    <w:rsid w:val="00815DA8"/>
    <w:rsid w:val="00825682"/>
    <w:rsid w:val="00827AC2"/>
    <w:rsid w:val="00831F0E"/>
    <w:rsid w:val="00840E64"/>
    <w:rsid w:val="008476CD"/>
    <w:rsid w:val="00871F31"/>
    <w:rsid w:val="008B72BD"/>
    <w:rsid w:val="008C337A"/>
    <w:rsid w:val="008D6903"/>
    <w:rsid w:val="008E1A53"/>
    <w:rsid w:val="009014D8"/>
    <w:rsid w:val="00915064"/>
    <w:rsid w:val="00922593"/>
    <w:rsid w:val="00926122"/>
    <w:rsid w:val="00937DF2"/>
    <w:rsid w:val="00975BA1"/>
    <w:rsid w:val="009857B3"/>
    <w:rsid w:val="0099166E"/>
    <w:rsid w:val="009B20FE"/>
    <w:rsid w:val="009D6CCB"/>
    <w:rsid w:val="00A1631D"/>
    <w:rsid w:val="00A24869"/>
    <w:rsid w:val="00A37463"/>
    <w:rsid w:val="00A6473C"/>
    <w:rsid w:val="00A8624C"/>
    <w:rsid w:val="00AA09D3"/>
    <w:rsid w:val="00AB0BD1"/>
    <w:rsid w:val="00AB2E11"/>
    <w:rsid w:val="00AE40CE"/>
    <w:rsid w:val="00B540F7"/>
    <w:rsid w:val="00B64359"/>
    <w:rsid w:val="00BA2BB1"/>
    <w:rsid w:val="00BB3B51"/>
    <w:rsid w:val="00BB5267"/>
    <w:rsid w:val="00BE21EE"/>
    <w:rsid w:val="00BF5AEE"/>
    <w:rsid w:val="00C06E7C"/>
    <w:rsid w:val="00C06F6B"/>
    <w:rsid w:val="00C27734"/>
    <w:rsid w:val="00C5168F"/>
    <w:rsid w:val="00C559D9"/>
    <w:rsid w:val="00C71EF9"/>
    <w:rsid w:val="00C80F10"/>
    <w:rsid w:val="00CA20DC"/>
    <w:rsid w:val="00CC2B44"/>
    <w:rsid w:val="00D05F82"/>
    <w:rsid w:val="00D43A64"/>
    <w:rsid w:val="00D51CBD"/>
    <w:rsid w:val="00D52D8D"/>
    <w:rsid w:val="00D63AFE"/>
    <w:rsid w:val="00D8216D"/>
    <w:rsid w:val="00D85A1E"/>
    <w:rsid w:val="00DE3BE3"/>
    <w:rsid w:val="00DF106C"/>
    <w:rsid w:val="00E0520A"/>
    <w:rsid w:val="00E1390C"/>
    <w:rsid w:val="00E37684"/>
    <w:rsid w:val="00E5179A"/>
    <w:rsid w:val="00E62D39"/>
    <w:rsid w:val="00E80A69"/>
    <w:rsid w:val="00E82C93"/>
    <w:rsid w:val="00E83432"/>
    <w:rsid w:val="00E93DEE"/>
    <w:rsid w:val="00E96119"/>
    <w:rsid w:val="00EA6DEA"/>
    <w:rsid w:val="00EB4DB5"/>
    <w:rsid w:val="00EF7113"/>
    <w:rsid w:val="00F05A49"/>
    <w:rsid w:val="00F12BC0"/>
    <w:rsid w:val="00F4004E"/>
    <w:rsid w:val="00F40883"/>
    <w:rsid w:val="00F73841"/>
    <w:rsid w:val="00FA6550"/>
    <w:rsid w:val="00FE2D36"/>
    <w:rsid w:val="00FE3B1D"/>
    <w:rsid w:val="00FE56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D6799D"/>
  <w15:docId w15:val="{8948C2BD-2160-C741-8572-5624F7B38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33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334C"/>
    <w:pPr>
      <w:ind w:left="720"/>
      <w:contextualSpacing/>
    </w:pPr>
  </w:style>
  <w:style w:type="paragraph" w:styleId="Header">
    <w:name w:val="header"/>
    <w:basedOn w:val="Normal"/>
    <w:link w:val="HeaderChar"/>
    <w:uiPriority w:val="99"/>
    <w:unhideWhenUsed/>
    <w:rsid w:val="00A1631D"/>
    <w:pPr>
      <w:tabs>
        <w:tab w:val="center" w:pos="4320"/>
        <w:tab w:val="right" w:pos="8640"/>
      </w:tabs>
      <w:spacing w:after="0" w:line="240" w:lineRule="auto"/>
    </w:pPr>
  </w:style>
  <w:style w:type="character" w:customStyle="1" w:styleId="HeaderChar">
    <w:name w:val="Header Char"/>
    <w:basedOn w:val="DefaultParagraphFont"/>
    <w:link w:val="Header"/>
    <w:uiPriority w:val="99"/>
    <w:rsid w:val="00A1631D"/>
  </w:style>
  <w:style w:type="paragraph" w:styleId="Footer">
    <w:name w:val="footer"/>
    <w:basedOn w:val="Normal"/>
    <w:link w:val="FooterChar"/>
    <w:uiPriority w:val="99"/>
    <w:unhideWhenUsed/>
    <w:rsid w:val="00A1631D"/>
    <w:pPr>
      <w:tabs>
        <w:tab w:val="center" w:pos="4320"/>
        <w:tab w:val="right" w:pos="8640"/>
      </w:tabs>
      <w:spacing w:after="0" w:line="240" w:lineRule="auto"/>
    </w:pPr>
  </w:style>
  <w:style w:type="character" w:customStyle="1" w:styleId="FooterChar">
    <w:name w:val="Footer Char"/>
    <w:basedOn w:val="DefaultParagraphFont"/>
    <w:link w:val="Footer"/>
    <w:uiPriority w:val="99"/>
    <w:rsid w:val="00A1631D"/>
  </w:style>
  <w:style w:type="character" w:styleId="Hyperlink">
    <w:name w:val="Hyperlink"/>
    <w:basedOn w:val="DefaultParagraphFont"/>
    <w:uiPriority w:val="99"/>
    <w:unhideWhenUsed/>
    <w:rsid w:val="004315FE"/>
    <w:rPr>
      <w:color w:val="0000FF" w:themeColor="hyperlink"/>
      <w:u w:val="single"/>
    </w:rPr>
  </w:style>
  <w:style w:type="character" w:styleId="PageNumber">
    <w:name w:val="page number"/>
    <w:basedOn w:val="DefaultParagraphFont"/>
    <w:uiPriority w:val="99"/>
    <w:semiHidden/>
    <w:unhideWhenUsed/>
    <w:rsid w:val="00815DA8"/>
  </w:style>
  <w:style w:type="character" w:styleId="CommentReference">
    <w:name w:val="annotation reference"/>
    <w:basedOn w:val="DefaultParagraphFont"/>
    <w:uiPriority w:val="99"/>
    <w:semiHidden/>
    <w:unhideWhenUsed/>
    <w:rsid w:val="00075B75"/>
    <w:rPr>
      <w:sz w:val="16"/>
      <w:szCs w:val="16"/>
    </w:rPr>
  </w:style>
  <w:style w:type="paragraph" w:styleId="CommentText">
    <w:name w:val="annotation text"/>
    <w:basedOn w:val="Normal"/>
    <w:link w:val="CommentTextChar"/>
    <w:uiPriority w:val="99"/>
    <w:semiHidden/>
    <w:unhideWhenUsed/>
    <w:rsid w:val="00075B75"/>
    <w:pPr>
      <w:spacing w:line="240" w:lineRule="auto"/>
    </w:pPr>
    <w:rPr>
      <w:sz w:val="20"/>
      <w:szCs w:val="20"/>
    </w:rPr>
  </w:style>
  <w:style w:type="character" w:customStyle="1" w:styleId="CommentTextChar">
    <w:name w:val="Comment Text Char"/>
    <w:basedOn w:val="DefaultParagraphFont"/>
    <w:link w:val="CommentText"/>
    <w:uiPriority w:val="99"/>
    <w:semiHidden/>
    <w:rsid w:val="00075B75"/>
    <w:rPr>
      <w:sz w:val="20"/>
      <w:szCs w:val="20"/>
    </w:rPr>
  </w:style>
  <w:style w:type="paragraph" w:styleId="CommentSubject">
    <w:name w:val="annotation subject"/>
    <w:basedOn w:val="CommentText"/>
    <w:next w:val="CommentText"/>
    <w:link w:val="CommentSubjectChar"/>
    <w:uiPriority w:val="99"/>
    <w:semiHidden/>
    <w:unhideWhenUsed/>
    <w:rsid w:val="00075B75"/>
    <w:rPr>
      <w:b/>
      <w:bCs/>
    </w:rPr>
  </w:style>
  <w:style w:type="character" w:customStyle="1" w:styleId="CommentSubjectChar">
    <w:name w:val="Comment Subject Char"/>
    <w:basedOn w:val="CommentTextChar"/>
    <w:link w:val="CommentSubject"/>
    <w:uiPriority w:val="99"/>
    <w:semiHidden/>
    <w:rsid w:val="00075B75"/>
    <w:rPr>
      <w:b/>
      <w:bCs/>
      <w:sz w:val="20"/>
      <w:szCs w:val="20"/>
    </w:rPr>
  </w:style>
  <w:style w:type="paragraph" w:styleId="BalloonText">
    <w:name w:val="Balloon Text"/>
    <w:basedOn w:val="Normal"/>
    <w:link w:val="BalloonTextChar"/>
    <w:uiPriority w:val="99"/>
    <w:semiHidden/>
    <w:unhideWhenUsed/>
    <w:rsid w:val="00075B7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5B75"/>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A862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856697">
      <w:bodyDiv w:val="1"/>
      <w:marLeft w:val="0"/>
      <w:marRight w:val="0"/>
      <w:marTop w:val="0"/>
      <w:marBottom w:val="0"/>
      <w:divBdr>
        <w:top w:val="none" w:sz="0" w:space="0" w:color="auto"/>
        <w:left w:val="none" w:sz="0" w:space="0" w:color="auto"/>
        <w:bottom w:val="none" w:sz="0" w:space="0" w:color="auto"/>
        <w:right w:val="none" w:sz="0" w:space="0" w:color="auto"/>
      </w:divBdr>
    </w:div>
    <w:div w:id="301621306">
      <w:bodyDiv w:val="1"/>
      <w:marLeft w:val="0"/>
      <w:marRight w:val="0"/>
      <w:marTop w:val="0"/>
      <w:marBottom w:val="0"/>
      <w:divBdr>
        <w:top w:val="none" w:sz="0" w:space="0" w:color="auto"/>
        <w:left w:val="none" w:sz="0" w:space="0" w:color="auto"/>
        <w:bottom w:val="none" w:sz="0" w:space="0" w:color="auto"/>
        <w:right w:val="none" w:sz="0" w:space="0" w:color="auto"/>
      </w:divBdr>
    </w:div>
    <w:div w:id="491483112">
      <w:bodyDiv w:val="1"/>
      <w:marLeft w:val="0"/>
      <w:marRight w:val="0"/>
      <w:marTop w:val="0"/>
      <w:marBottom w:val="0"/>
      <w:divBdr>
        <w:top w:val="none" w:sz="0" w:space="0" w:color="auto"/>
        <w:left w:val="none" w:sz="0" w:space="0" w:color="auto"/>
        <w:bottom w:val="none" w:sz="0" w:space="0" w:color="auto"/>
        <w:right w:val="none" w:sz="0" w:space="0" w:color="auto"/>
      </w:divBdr>
    </w:div>
    <w:div w:id="889725731">
      <w:bodyDiv w:val="1"/>
      <w:marLeft w:val="0"/>
      <w:marRight w:val="0"/>
      <w:marTop w:val="0"/>
      <w:marBottom w:val="0"/>
      <w:divBdr>
        <w:top w:val="none" w:sz="0" w:space="0" w:color="auto"/>
        <w:left w:val="none" w:sz="0" w:space="0" w:color="auto"/>
        <w:bottom w:val="none" w:sz="0" w:space="0" w:color="auto"/>
        <w:right w:val="none" w:sz="0" w:space="0" w:color="auto"/>
      </w:divBdr>
    </w:div>
    <w:div w:id="917979703">
      <w:bodyDiv w:val="1"/>
      <w:marLeft w:val="0"/>
      <w:marRight w:val="0"/>
      <w:marTop w:val="0"/>
      <w:marBottom w:val="0"/>
      <w:divBdr>
        <w:top w:val="none" w:sz="0" w:space="0" w:color="auto"/>
        <w:left w:val="none" w:sz="0" w:space="0" w:color="auto"/>
        <w:bottom w:val="none" w:sz="0" w:space="0" w:color="auto"/>
        <w:right w:val="none" w:sz="0" w:space="0" w:color="auto"/>
      </w:divBdr>
    </w:div>
    <w:div w:id="943540295">
      <w:bodyDiv w:val="1"/>
      <w:marLeft w:val="0"/>
      <w:marRight w:val="0"/>
      <w:marTop w:val="0"/>
      <w:marBottom w:val="0"/>
      <w:divBdr>
        <w:top w:val="none" w:sz="0" w:space="0" w:color="auto"/>
        <w:left w:val="none" w:sz="0" w:space="0" w:color="auto"/>
        <w:bottom w:val="none" w:sz="0" w:space="0" w:color="auto"/>
        <w:right w:val="none" w:sz="0" w:space="0" w:color="auto"/>
      </w:divBdr>
    </w:div>
    <w:div w:id="1172723954">
      <w:bodyDiv w:val="1"/>
      <w:marLeft w:val="0"/>
      <w:marRight w:val="0"/>
      <w:marTop w:val="0"/>
      <w:marBottom w:val="0"/>
      <w:divBdr>
        <w:top w:val="none" w:sz="0" w:space="0" w:color="auto"/>
        <w:left w:val="none" w:sz="0" w:space="0" w:color="auto"/>
        <w:bottom w:val="none" w:sz="0" w:space="0" w:color="auto"/>
        <w:right w:val="none" w:sz="0" w:space="0" w:color="auto"/>
      </w:divBdr>
    </w:div>
    <w:div w:id="168246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que@dublinarts.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marque@dublinarts.org" TargetMode="External"/><Relationship Id="rId4" Type="http://schemas.openxmlformats.org/officeDocument/2006/relationships/webSettings" Target="webSettings.xml"/><Relationship Id="rId9" Type="http://schemas.openxmlformats.org/officeDocument/2006/relationships/hyperlink" Target="https://dublinarts.org/news/grant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869</Words>
  <Characters>4956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Gretchen</dc:creator>
  <cp:lastModifiedBy>Microsoft Office User</cp:lastModifiedBy>
  <cp:revision>5</cp:revision>
  <cp:lastPrinted>2021-08-10T20:44:00Z</cp:lastPrinted>
  <dcterms:created xsi:type="dcterms:W3CDTF">2021-09-02T20:18:00Z</dcterms:created>
  <dcterms:modified xsi:type="dcterms:W3CDTF">2021-09-07T18:11:00Z</dcterms:modified>
</cp:coreProperties>
</file>